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bookmarkStart w:id="1" w:name="_Toc458715312" w:displacedByCustomXml="next"/>
    <w:bookmarkStart w:id="2" w:name="_Toc461205995" w:displacedByCustomXml="next"/>
    <w:bookmarkStart w:id="3" w:name="_Toc461206052" w:displacedByCustomXml="next"/>
    <w:bookmarkStart w:id="4" w:name="_Toc501028526" w:displacedByCustomXml="next"/>
    <w:sdt>
      <w:sdtPr>
        <w:rPr>
          <w:rFonts w:eastAsiaTheme="minorHAnsi" w:cstheme="minorBidi"/>
          <w:b w:val="0"/>
          <w:color w:val="404040" w:themeColor="text1" w:themeTint="BF"/>
          <w:szCs w:val="22"/>
        </w:rPr>
        <w:id w:val="-2083744090"/>
        <w:docPartObj>
          <w:docPartGallery w:val="Cover Pages"/>
          <w:docPartUnique/>
        </w:docPartObj>
      </w:sdtPr>
      <w:sdtContent>
        <w:p w:rsidR="000364D5" w:rsidRPr="000364D5" w:rsidRDefault="000364D5" w:rsidP="000364D5">
          <w:pPr>
            <w:pStyle w:val="Heading3"/>
            <w:rPr>
              <w:color w:val="007D57"/>
              <w:kern w:val="28"/>
              <w:sz w:val="40"/>
              <w:szCs w:val="56"/>
            </w:rPr>
          </w:pPr>
          <w:r w:rsidRPr="000364D5">
            <w:rPr>
              <w:color w:val="007D57"/>
              <w:kern w:val="28"/>
              <w:sz w:val="40"/>
              <w:szCs w:val="56"/>
            </w:rPr>
            <w:t>Review of the Declared</w:t>
          </w:r>
          <w:r w:rsidR="00B91D1D">
            <w:rPr>
              <w:color w:val="007D57"/>
              <w:kern w:val="28"/>
              <w:sz w:val="40"/>
              <w:szCs w:val="56"/>
            </w:rPr>
            <w:t xml:space="preserve"> Pests of Western Australia</w:t>
          </w:r>
          <w:bookmarkEnd w:id="3"/>
          <w:bookmarkEnd w:id="2"/>
          <w:bookmarkEnd w:id="1"/>
          <w:r w:rsidR="00B91D1D">
            <w:rPr>
              <w:color w:val="007D57"/>
              <w:kern w:val="28"/>
              <w:sz w:val="40"/>
              <w:szCs w:val="56"/>
            </w:rPr>
            <w:t xml:space="preserve"> 2016</w:t>
          </w:r>
          <w:r w:rsidR="006B7E52">
            <w:rPr>
              <w:color w:val="007D57"/>
              <w:kern w:val="28"/>
              <w:sz w:val="40"/>
              <w:szCs w:val="56"/>
            </w:rPr>
            <w:t>:</w:t>
          </w:r>
          <w:r w:rsidR="00057209">
            <w:rPr>
              <w:color w:val="007D57"/>
              <w:kern w:val="28"/>
              <w:sz w:val="40"/>
              <w:szCs w:val="56"/>
            </w:rPr>
            <w:t xml:space="preserve"> </w:t>
          </w:r>
          <w:r w:rsidR="00057209" w:rsidRPr="00813B35">
            <w:rPr>
              <w:color w:val="007D57"/>
              <w:sz w:val="40"/>
              <w:szCs w:val="40"/>
            </w:rPr>
            <w:t>2017 Revision</w:t>
          </w:r>
          <w:bookmarkEnd w:id="4"/>
        </w:p>
        <w:p w:rsidR="00D536C9" w:rsidRDefault="00D536C9" w:rsidP="000364D5">
          <w:pPr>
            <w:rPr>
              <w:rFonts w:eastAsiaTheme="majorEastAsia" w:cstheme="majorBidi"/>
              <w:b/>
              <w:color w:val="007D57"/>
              <w:sz w:val="32"/>
              <w:szCs w:val="32"/>
            </w:rPr>
          </w:pPr>
        </w:p>
        <w:p w:rsidR="001B6CA8" w:rsidRDefault="009D2FDC" w:rsidP="000364D5">
          <w:r>
            <w:rPr>
              <w:noProof/>
              <w:lang w:eastAsia="en-AU"/>
            </w:rPr>
            <w:drawing>
              <wp:inline distT="0" distB="0" distL="0" distR="0">
                <wp:extent cx="5881534" cy="7049386"/>
                <wp:effectExtent l="0" t="0" r="5080" b="0"/>
                <wp:docPr id="26" name="Picture 26" descr="Cover page graphic of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me:1Femmes In Progress:2Femme:2013 styleguide:templates:reportcover14/5:leafbackground.pn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50" t="4301" r="4894" b="10833"/>
                        <a:stretch/>
                      </pic:blipFill>
                      <pic:spPr bwMode="auto">
                        <a:xfrm>
                          <a:off x="0" y="0"/>
                          <a:ext cx="5896264" cy="706704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A33A2">
            <w:br w:type="page"/>
          </w:r>
        </w:p>
      </w:sdtContent>
    </w:sdt>
    <w:sdt>
      <w:sdtPr>
        <w:id w:val="31307458"/>
        <w:docPartObj>
          <w:docPartGallery w:val="Cover Pages"/>
          <w:docPartUnique/>
        </w:docPartObj>
      </w:sdtPr>
      <w:sdtContent>
        <w:bookmarkStart w:id="5" w:name="_Toc458610465" w:displacedByCustomXml="prev"/>
        <w:bookmarkStart w:id="6" w:name="_Toc458608294" w:displacedByCustomXml="prev"/>
        <w:bookmarkStart w:id="7" w:name="_Toc458608098" w:displacedByCustomXml="prev"/>
        <w:p w:rsidR="000364D5" w:rsidRPr="000364D5" w:rsidRDefault="000364D5" w:rsidP="000364D5">
          <w:pPr>
            <w:rPr>
              <w:rFonts w:eastAsiaTheme="majorEastAsia" w:cstheme="majorBidi"/>
              <w:b/>
              <w:color w:val="007D57"/>
              <w:kern w:val="28"/>
              <w:sz w:val="40"/>
              <w:szCs w:val="56"/>
            </w:rPr>
          </w:pPr>
          <w:r w:rsidRPr="000364D5">
            <w:rPr>
              <w:rFonts w:eastAsiaTheme="majorEastAsia" w:cstheme="majorBidi"/>
              <w:b/>
              <w:color w:val="007D57"/>
              <w:kern w:val="28"/>
              <w:sz w:val="40"/>
              <w:szCs w:val="56"/>
            </w:rPr>
            <w:t>Review of the Declared Pests of Western Australia 2016:</w:t>
          </w:r>
          <w:bookmarkEnd w:id="7"/>
          <w:bookmarkEnd w:id="6"/>
          <w:bookmarkEnd w:id="5"/>
          <w:r w:rsidR="00905AAC" w:rsidRPr="00905AAC">
            <w:rPr>
              <w:b/>
              <w:color w:val="007D57"/>
              <w:sz w:val="40"/>
              <w:szCs w:val="40"/>
            </w:rPr>
            <w:t xml:space="preserve"> </w:t>
          </w:r>
          <w:r w:rsidR="00905AAC" w:rsidRPr="00670DEF">
            <w:rPr>
              <w:b/>
              <w:color w:val="007D57"/>
              <w:sz w:val="40"/>
              <w:szCs w:val="40"/>
            </w:rPr>
            <w:t>2017 Revision</w:t>
          </w:r>
        </w:p>
        <w:p w:rsidR="000364D5" w:rsidRDefault="000364D5" w:rsidP="000364D5">
          <w:pPr>
            <w:pStyle w:val="Heading1"/>
            <w:spacing w:before="0"/>
            <w:jc w:val="center"/>
            <w:rPr>
              <w:sz w:val="24"/>
              <w:szCs w:val="24"/>
            </w:rPr>
          </w:pPr>
        </w:p>
        <w:p w:rsidR="000364D5" w:rsidRDefault="000364D5" w:rsidP="000364D5">
          <w:pPr>
            <w:pStyle w:val="Heading1"/>
            <w:spacing w:before="0"/>
            <w:rPr>
              <w:sz w:val="24"/>
              <w:szCs w:val="24"/>
            </w:rPr>
          </w:pPr>
          <w:bookmarkStart w:id="8" w:name="_Toc458608100"/>
          <w:bookmarkStart w:id="9" w:name="_Toc458608296"/>
          <w:bookmarkStart w:id="10" w:name="_Toc458610467"/>
          <w:bookmarkStart w:id="11" w:name="_Toc458715314"/>
          <w:bookmarkStart w:id="12" w:name="_Toc461205997"/>
          <w:bookmarkStart w:id="13" w:name="_Toc461206054"/>
          <w:bookmarkStart w:id="14" w:name="_Toc501028527"/>
          <w:r w:rsidRPr="000C17AA">
            <w:rPr>
              <w:sz w:val="24"/>
              <w:szCs w:val="24"/>
            </w:rPr>
            <w:t xml:space="preserve">The Department of </w:t>
          </w:r>
          <w:r w:rsidR="00D536C9">
            <w:rPr>
              <w:sz w:val="24"/>
              <w:szCs w:val="24"/>
            </w:rPr>
            <w:t>Primary Industries and Regional Development</w:t>
          </w:r>
          <w:r>
            <w:rPr>
              <w:sz w:val="24"/>
              <w:szCs w:val="24"/>
            </w:rPr>
            <w:t>,</w:t>
          </w:r>
          <w:r w:rsidRPr="000C17AA">
            <w:rPr>
              <w:sz w:val="24"/>
              <w:szCs w:val="24"/>
            </w:rPr>
            <w:br/>
            <w:t>Biosecurity and Regulation</w:t>
          </w:r>
          <w:bookmarkEnd w:id="8"/>
          <w:bookmarkEnd w:id="9"/>
          <w:bookmarkEnd w:id="10"/>
          <w:bookmarkEnd w:id="11"/>
          <w:bookmarkEnd w:id="12"/>
          <w:bookmarkEnd w:id="13"/>
          <w:r w:rsidR="00D536C9">
            <w:rPr>
              <w:sz w:val="24"/>
              <w:szCs w:val="24"/>
            </w:rPr>
            <w:t xml:space="preserve">, </w:t>
          </w:r>
          <w:r w:rsidR="00D536C9" w:rsidRPr="000C17AA">
            <w:rPr>
              <w:sz w:val="24"/>
              <w:szCs w:val="24"/>
            </w:rPr>
            <w:t>Invasive Species</w:t>
          </w:r>
          <w:r w:rsidR="00D536C9">
            <w:rPr>
              <w:sz w:val="24"/>
              <w:szCs w:val="24"/>
            </w:rPr>
            <w:t xml:space="preserve"> Program</w:t>
          </w:r>
          <w:bookmarkEnd w:id="14"/>
        </w:p>
        <w:p w:rsidR="000364D5" w:rsidRPr="000C17AA" w:rsidRDefault="000C1B4B" w:rsidP="000364D5">
          <w:pPr>
            <w:pStyle w:val="Heading1"/>
            <w:spacing w:before="0"/>
            <w:rPr>
              <w:sz w:val="24"/>
              <w:szCs w:val="24"/>
            </w:rPr>
          </w:pPr>
          <w:bookmarkStart w:id="15" w:name="_Toc458608101"/>
          <w:bookmarkStart w:id="16" w:name="_Toc458608297"/>
          <w:bookmarkStart w:id="17" w:name="_Toc458610468"/>
          <w:bookmarkStart w:id="18" w:name="_Toc458715315"/>
          <w:bookmarkStart w:id="19" w:name="_Toc461205998"/>
          <w:bookmarkStart w:id="20" w:name="_Toc461206055"/>
          <w:bookmarkStart w:id="21" w:name="_Toc501028528"/>
          <w:r>
            <w:rPr>
              <w:sz w:val="24"/>
              <w:szCs w:val="24"/>
            </w:rPr>
            <w:t>September</w:t>
          </w:r>
          <w:r w:rsidR="000364D5">
            <w:rPr>
              <w:sz w:val="24"/>
              <w:szCs w:val="24"/>
            </w:rPr>
            <w:t xml:space="preserve"> 2016</w:t>
          </w:r>
          <w:bookmarkEnd w:id="15"/>
          <w:bookmarkEnd w:id="16"/>
          <w:bookmarkEnd w:id="17"/>
          <w:bookmarkEnd w:id="18"/>
          <w:bookmarkEnd w:id="19"/>
          <w:bookmarkEnd w:id="20"/>
          <w:r w:rsidR="00057209">
            <w:rPr>
              <w:sz w:val="24"/>
              <w:szCs w:val="24"/>
            </w:rPr>
            <w:t xml:space="preserve"> and December 2017</w:t>
          </w:r>
          <w:bookmarkEnd w:id="21"/>
          <w:r w:rsidR="000364D5" w:rsidRPr="000C17AA">
            <w:rPr>
              <w:sz w:val="24"/>
              <w:szCs w:val="24"/>
            </w:rPr>
            <w:br/>
          </w:r>
        </w:p>
        <w:p w:rsidR="000364D5" w:rsidRDefault="000364D5" w:rsidP="000364D5">
          <w:pPr>
            <w:rPr>
              <w:rFonts w:cs="Arial"/>
            </w:rPr>
          </w:pPr>
        </w:p>
        <w:p w:rsidR="000C1B4B" w:rsidRDefault="000C1B4B" w:rsidP="000364D5">
          <w:pPr>
            <w:rPr>
              <w:rFonts w:cs="Arial"/>
            </w:rPr>
          </w:pPr>
        </w:p>
        <w:p w:rsidR="000C1B4B" w:rsidRDefault="000C1B4B" w:rsidP="000364D5">
          <w:pPr>
            <w:rPr>
              <w:rFonts w:cs="Arial"/>
            </w:rPr>
          </w:pPr>
        </w:p>
        <w:p w:rsidR="000C1B4B" w:rsidRDefault="000C1B4B" w:rsidP="000364D5">
          <w:pPr>
            <w:rPr>
              <w:rFonts w:cs="Arial"/>
            </w:rPr>
          </w:pPr>
        </w:p>
        <w:p w:rsidR="000C1B4B" w:rsidRDefault="000C1B4B" w:rsidP="000364D5">
          <w:pPr>
            <w:rPr>
              <w:rFonts w:cs="Arial"/>
            </w:rPr>
          </w:pPr>
        </w:p>
        <w:p w:rsidR="000C1B4B" w:rsidRDefault="000C1B4B" w:rsidP="000364D5">
          <w:pPr>
            <w:rPr>
              <w:rFonts w:cs="Arial"/>
            </w:rPr>
          </w:pPr>
        </w:p>
        <w:p w:rsidR="000C1B4B" w:rsidRDefault="000C1B4B" w:rsidP="000364D5">
          <w:pPr>
            <w:rPr>
              <w:rFonts w:cs="Arial"/>
            </w:rPr>
          </w:pPr>
        </w:p>
        <w:p w:rsidR="000C1B4B" w:rsidRDefault="000C1B4B" w:rsidP="000364D5">
          <w:pPr>
            <w:rPr>
              <w:rFonts w:cs="Arial"/>
            </w:rPr>
          </w:pPr>
        </w:p>
        <w:p w:rsidR="000C1B4B" w:rsidRDefault="000C1B4B" w:rsidP="000364D5">
          <w:pPr>
            <w:rPr>
              <w:rFonts w:cs="Arial"/>
            </w:rPr>
          </w:pPr>
        </w:p>
        <w:p w:rsidR="000C1B4B" w:rsidRPr="007D6A05" w:rsidRDefault="000C1B4B" w:rsidP="000364D5">
          <w:pPr>
            <w:rPr>
              <w:rFonts w:cs="Arial"/>
            </w:rPr>
          </w:pPr>
        </w:p>
        <w:p w:rsidR="000364D5" w:rsidRDefault="00F60611" w:rsidP="000364D5">
          <w:pPr>
            <w:rPr>
              <w:rFonts w:cs="Arial"/>
            </w:rPr>
          </w:pPr>
          <w:r>
            <w:rPr>
              <w:rFonts w:cs="Arial"/>
              <w:b/>
            </w:rPr>
            <w:t xml:space="preserve">2016 </w:t>
          </w:r>
          <w:r w:rsidR="000364D5">
            <w:rPr>
              <w:rFonts w:cs="Arial"/>
              <w:b/>
            </w:rPr>
            <w:t>Report p</w:t>
          </w:r>
          <w:r w:rsidR="000364D5" w:rsidRPr="00F71DD7">
            <w:rPr>
              <w:rFonts w:cs="Arial"/>
              <w:b/>
            </w:rPr>
            <w:t xml:space="preserve">repared by: </w:t>
          </w:r>
        </w:p>
        <w:p w:rsidR="000364D5" w:rsidRPr="00F71DD7" w:rsidRDefault="000364D5" w:rsidP="000364D5">
          <w:pPr>
            <w:rPr>
              <w:rFonts w:cs="Arial"/>
            </w:rPr>
          </w:pPr>
          <w:r w:rsidRPr="00F71DD7">
            <w:rPr>
              <w:rFonts w:cs="Arial"/>
            </w:rPr>
            <w:t>Rod Randall</w:t>
          </w:r>
          <w:r w:rsidRPr="00F71DD7">
            <w:rPr>
              <w:rFonts w:cs="Arial"/>
            </w:rPr>
            <w:tab/>
          </w:r>
          <w:r>
            <w:rPr>
              <w:rFonts w:cs="Arial"/>
            </w:rPr>
            <w:tab/>
          </w:r>
          <w:r w:rsidRPr="00F71DD7">
            <w:rPr>
              <w:rFonts w:cs="Arial"/>
            </w:rPr>
            <w:t>Research Officer</w:t>
          </w:r>
          <w:r>
            <w:rPr>
              <w:rFonts w:cs="Arial"/>
            </w:rPr>
            <w:t>, Invasive Species</w:t>
          </w:r>
        </w:p>
        <w:p w:rsidR="000364D5" w:rsidRPr="00F71DD7" w:rsidRDefault="000364D5" w:rsidP="000364D5">
          <w:pPr>
            <w:rPr>
              <w:rFonts w:cs="Arial"/>
            </w:rPr>
          </w:pPr>
          <w:r w:rsidRPr="00F71DD7">
            <w:rPr>
              <w:rFonts w:cs="Arial"/>
            </w:rPr>
            <w:t>Win Kirkpatrick</w:t>
          </w:r>
          <w:r>
            <w:rPr>
              <w:rFonts w:cs="Arial"/>
            </w:rPr>
            <w:t xml:space="preserve"> </w:t>
          </w:r>
          <w:r>
            <w:rPr>
              <w:rFonts w:cs="Arial"/>
            </w:rPr>
            <w:tab/>
          </w:r>
          <w:r w:rsidRPr="00F71DD7">
            <w:rPr>
              <w:rFonts w:cs="Arial"/>
            </w:rPr>
            <w:t>Technical Officer</w:t>
          </w:r>
          <w:r>
            <w:rPr>
              <w:rFonts w:cs="Arial"/>
            </w:rPr>
            <w:t>, Invasive Species</w:t>
          </w:r>
        </w:p>
        <w:p w:rsidR="000364D5" w:rsidRDefault="000364D5" w:rsidP="000364D5">
          <w:pPr>
            <w:rPr>
              <w:rFonts w:cs="Arial"/>
            </w:rPr>
          </w:pPr>
          <w:r w:rsidRPr="00F71DD7">
            <w:rPr>
              <w:rFonts w:cs="Arial"/>
            </w:rPr>
            <w:t>David Kessell</w:t>
          </w:r>
          <w:r w:rsidRPr="00F71DD7">
            <w:rPr>
              <w:rFonts w:cs="Arial"/>
            </w:rPr>
            <w:tab/>
            <w:t>Senior Research Officer</w:t>
          </w:r>
          <w:r>
            <w:rPr>
              <w:rFonts w:cs="Arial"/>
            </w:rPr>
            <w:t>, Invasive Species</w:t>
          </w:r>
        </w:p>
        <w:p w:rsidR="000364D5" w:rsidRDefault="000364D5" w:rsidP="000364D5">
          <w:pPr>
            <w:rPr>
              <w:rFonts w:cs="Arial"/>
            </w:rPr>
          </w:pPr>
          <w:r>
            <w:rPr>
              <w:rFonts w:cs="Arial"/>
            </w:rPr>
            <w:t>Kirsty Moynihan</w:t>
          </w:r>
          <w:r>
            <w:rPr>
              <w:rFonts w:cs="Arial"/>
            </w:rPr>
            <w:tab/>
            <w:t>Senior Policy Officer, Invasive Species</w:t>
          </w:r>
        </w:p>
        <w:p w:rsidR="00F60611" w:rsidRDefault="00F60611" w:rsidP="000364D5">
          <w:pPr>
            <w:rPr>
              <w:rFonts w:cs="Arial"/>
            </w:rPr>
          </w:pPr>
        </w:p>
        <w:p w:rsidR="00F60611" w:rsidRPr="00813B35" w:rsidRDefault="00F60611" w:rsidP="000364D5">
          <w:pPr>
            <w:rPr>
              <w:rFonts w:cs="Arial"/>
              <w:b/>
            </w:rPr>
          </w:pPr>
          <w:r w:rsidRPr="00813B35">
            <w:rPr>
              <w:rFonts w:cs="Arial"/>
              <w:b/>
            </w:rPr>
            <w:t xml:space="preserve">2017 </w:t>
          </w:r>
          <w:r>
            <w:rPr>
              <w:rFonts w:cs="Arial"/>
              <w:b/>
            </w:rPr>
            <w:t>Revision</w:t>
          </w:r>
          <w:r w:rsidR="00D536C9" w:rsidRPr="00F71DD7">
            <w:rPr>
              <w:rFonts w:cs="Arial"/>
              <w:b/>
            </w:rPr>
            <w:t>:</w:t>
          </w:r>
        </w:p>
        <w:p w:rsidR="00035DA4" w:rsidRPr="00F71DD7" w:rsidRDefault="00035DA4" w:rsidP="00035DA4">
          <w:pPr>
            <w:rPr>
              <w:rFonts w:cs="Arial"/>
            </w:rPr>
          </w:pPr>
          <w:r w:rsidRPr="00F71DD7">
            <w:rPr>
              <w:rFonts w:cs="Arial"/>
            </w:rPr>
            <w:t>Rod Randall</w:t>
          </w:r>
          <w:r w:rsidRPr="00F71DD7">
            <w:rPr>
              <w:rFonts w:cs="Arial"/>
            </w:rPr>
            <w:tab/>
          </w:r>
          <w:r>
            <w:rPr>
              <w:rFonts w:cs="Arial"/>
            </w:rPr>
            <w:tab/>
          </w:r>
          <w:r w:rsidRPr="00F71DD7">
            <w:rPr>
              <w:rFonts w:cs="Arial"/>
            </w:rPr>
            <w:t>Research Officer</w:t>
          </w:r>
          <w:r>
            <w:rPr>
              <w:rFonts w:cs="Arial"/>
            </w:rPr>
            <w:t>, Invasive Species</w:t>
          </w:r>
        </w:p>
        <w:p w:rsidR="00035DA4" w:rsidRPr="00F71DD7" w:rsidRDefault="00035DA4" w:rsidP="00035DA4">
          <w:pPr>
            <w:rPr>
              <w:rFonts w:cs="Arial"/>
            </w:rPr>
          </w:pPr>
          <w:r w:rsidRPr="00F71DD7">
            <w:rPr>
              <w:rFonts w:cs="Arial"/>
            </w:rPr>
            <w:t>Win Kirkpatrick</w:t>
          </w:r>
          <w:r>
            <w:rPr>
              <w:rFonts w:cs="Arial"/>
            </w:rPr>
            <w:t xml:space="preserve"> </w:t>
          </w:r>
          <w:r>
            <w:rPr>
              <w:rFonts w:cs="Arial"/>
            </w:rPr>
            <w:tab/>
          </w:r>
          <w:r w:rsidRPr="00F71DD7">
            <w:rPr>
              <w:rFonts w:cs="Arial"/>
            </w:rPr>
            <w:t>Technical Officer</w:t>
          </w:r>
          <w:r>
            <w:rPr>
              <w:rFonts w:cs="Arial"/>
            </w:rPr>
            <w:t>, Invasive Species</w:t>
          </w:r>
        </w:p>
        <w:p w:rsidR="000364D5" w:rsidRDefault="000364D5">
          <w:pPr>
            <w:rPr>
              <w:rFonts w:eastAsia="Times New Roman" w:cs="Times New Roman"/>
              <w:color w:val="auto"/>
              <w:sz w:val="22"/>
              <w:szCs w:val="20"/>
            </w:rPr>
          </w:pPr>
          <w:r>
            <w:rPr>
              <w:rFonts w:eastAsia="Times New Roman" w:cs="Times New Roman"/>
              <w:b/>
              <w:bCs/>
              <w:color w:val="auto"/>
              <w:sz w:val="22"/>
              <w:szCs w:val="20"/>
            </w:rPr>
            <w:br w:type="page"/>
          </w:r>
        </w:p>
        <w:sdt>
          <w:sdtPr>
            <w:rPr>
              <w:rFonts w:ascii="Arial" w:eastAsia="Times New Roman" w:hAnsi="Arial" w:cs="Times New Roman"/>
              <w:b w:val="0"/>
              <w:bCs w:val="0"/>
              <w:color w:val="auto"/>
              <w:sz w:val="22"/>
              <w:szCs w:val="20"/>
              <w:lang w:val="en-AU" w:eastAsia="en-US"/>
            </w:rPr>
            <w:id w:val="969714550"/>
            <w:docPartObj>
              <w:docPartGallery w:val="Table of Contents"/>
              <w:docPartUnique/>
            </w:docPartObj>
          </w:sdtPr>
          <w:sdtEndPr>
            <w:rPr>
              <w:rFonts w:eastAsiaTheme="minorHAnsi" w:cstheme="minorBidi"/>
              <w:noProof/>
              <w:color w:val="404040" w:themeColor="text1" w:themeTint="BF"/>
              <w:sz w:val="24"/>
              <w:szCs w:val="22"/>
            </w:rPr>
          </w:sdtEndPr>
          <w:sdtContent>
            <w:p w:rsidR="000364D5" w:rsidRPr="000364D5" w:rsidRDefault="000364D5" w:rsidP="000364D5">
              <w:pPr>
                <w:pStyle w:val="TOCHeading"/>
                <w:rPr>
                  <w:rStyle w:val="Heading2Char"/>
                  <w:lang w:val="en-AU" w:eastAsia="en-US"/>
                </w:rPr>
              </w:pPr>
              <w:r w:rsidRPr="000364D5">
                <w:rPr>
                  <w:rStyle w:val="Heading2Char"/>
                  <w:lang w:val="en-AU" w:eastAsia="en-US"/>
                </w:rPr>
                <w:t>Table of Contents</w:t>
              </w:r>
            </w:p>
            <w:p w:rsidR="007676D2" w:rsidRDefault="00A535C5">
              <w:pPr>
                <w:pStyle w:val="TOC3"/>
                <w:tabs>
                  <w:tab w:val="right" w:leader="dot" w:pos="9182"/>
                </w:tabs>
                <w:rPr>
                  <w:rFonts w:asciiTheme="minorHAnsi" w:eastAsiaTheme="minorEastAsia" w:hAnsiTheme="minorHAnsi" w:cstheme="minorBidi"/>
                  <w:noProof/>
                  <w:szCs w:val="22"/>
                  <w:lang w:eastAsia="en-AU"/>
                </w:rPr>
              </w:pPr>
              <w:r w:rsidRPr="00A535C5">
                <w:fldChar w:fldCharType="begin"/>
              </w:r>
              <w:r w:rsidR="000364D5">
                <w:instrText xml:space="preserve"> TOC \o "1-3" \h \z \u </w:instrText>
              </w:r>
              <w:r w:rsidRPr="00A535C5">
                <w:fldChar w:fldCharType="separate"/>
              </w:r>
              <w:hyperlink w:anchor="_Toc501028526" w:history="1">
                <w:r w:rsidR="007676D2" w:rsidRPr="0087539D">
                  <w:rPr>
                    <w:rStyle w:val="Hyperlink"/>
                    <w:noProof/>
                    <w:kern w:val="28"/>
                  </w:rPr>
                  <w:t xml:space="preserve">Review of the Declared Pests of Western Australia 2016: </w:t>
                </w:r>
                <w:r w:rsidR="007676D2" w:rsidRPr="0087539D">
                  <w:rPr>
                    <w:rStyle w:val="Hyperlink"/>
                    <w:noProof/>
                  </w:rPr>
                  <w:t>2017 Revision</w:t>
                </w:r>
                <w:r w:rsidR="007676D2">
                  <w:rPr>
                    <w:noProof/>
                    <w:webHidden/>
                  </w:rPr>
                  <w:tab/>
                </w:r>
                <w:r>
                  <w:rPr>
                    <w:noProof/>
                    <w:webHidden/>
                  </w:rPr>
                  <w:fldChar w:fldCharType="begin"/>
                </w:r>
                <w:r w:rsidR="007676D2">
                  <w:rPr>
                    <w:noProof/>
                    <w:webHidden/>
                  </w:rPr>
                  <w:instrText xml:space="preserve"> PAGEREF _Toc501028526 \h </w:instrText>
                </w:r>
                <w:r>
                  <w:rPr>
                    <w:noProof/>
                    <w:webHidden/>
                  </w:rPr>
                </w:r>
                <w:r>
                  <w:rPr>
                    <w:noProof/>
                    <w:webHidden/>
                  </w:rPr>
                  <w:fldChar w:fldCharType="separate"/>
                </w:r>
                <w:r w:rsidR="007676D2">
                  <w:rPr>
                    <w:noProof/>
                    <w:webHidden/>
                  </w:rPr>
                  <w:t>1</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27" w:history="1">
                <w:r w:rsidR="007676D2" w:rsidRPr="0087539D">
                  <w:rPr>
                    <w:rStyle w:val="Hyperlink"/>
                    <w:noProof/>
                  </w:rPr>
                  <w:t>The Department of Primary Industries and Regional Development, Biosecurity and Regulation, Invasive Species Program</w:t>
                </w:r>
                <w:r w:rsidR="007676D2">
                  <w:rPr>
                    <w:noProof/>
                    <w:webHidden/>
                  </w:rPr>
                  <w:tab/>
                </w:r>
                <w:r>
                  <w:rPr>
                    <w:noProof/>
                    <w:webHidden/>
                  </w:rPr>
                  <w:fldChar w:fldCharType="begin"/>
                </w:r>
                <w:r w:rsidR="007676D2">
                  <w:rPr>
                    <w:noProof/>
                    <w:webHidden/>
                  </w:rPr>
                  <w:instrText xml:space="preserve"> PAGEREF _Toc501028527 \h </w:instrText>
                </w:r>
                <w:r>
                  <w:rPr>
                    <w:noProof/>
                    <w:webHidden/>
                  </w:rPr>
                </w:r>
                <w:r>
                  <w:rPr>
                    <w:noProof/>
                    <w:webHidden/>
                  </w:rPr>
                  <w:fldChar w:fldCharType="separate"/>
                </w:r>
                <w:r w:rsidR="007676D2">
                  <w:rPr>
                    <w:noProof/>
                    <w:webHidden/>
                  </w:rPr>
                  <w:t>2</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28" w:history="1">
                <w:r w:rsidR="007676D2" w:rsidRPr="0087539D">
                  <w:rPr>
                    <w:rStyle w:val="Hyperlink"/>
                    <w:noProof/>
                  </w:rPr>
                  <w:t>September 2016 and December 2017</w:t>
                </w:r>
                <w:r w:rsidR="007676D2">
                  <w:rPr>
                    <w:noProof/>
                    <w:webHidden/>
                  </w:rPr>
                  <w:tab/>
                </w:r>
                <w:r>
                  <w:rPr>
                    <w:noProof/>
                    <w:webHidden/>
                  </w:rPr>
                  <w:fldChar w:fldCharType="begin"/>
                </w:r>
                <w:r w:rsidR="007676D2">
                  <w:rPr>
                    <w:noProof/>
                    <w:webHidden/>
                  </w:rPr>
                  <w:instrText xml:space="preserve"> PAGEREF _Toc501028528 \h </w:instrText>
                </w:r>
                <w:r>
                  <w:rPr>
                    <w:noProof/>
                    <w:webHidden/>
                  </w:rPr>
                </w:r>
                <w:r>
                  <w:rPr>
                    <w:noProof/>
                    <w:webHidden/>
                  </w:rPr>
                  <w:fldChar w:fldCharType="separate"/>
                </w:r>
                <w:r w:rsidR="007676D2">
                  <w:rPr>
                    <w:noProof/>
                    <w:webHidden/>
                  </w:rPr>
                  <w:t>2</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29" w:history="1">
                <w:r w:rsidR="007676D2" w:rsidRPr="0087539D">
                  <w:rPr>
                    <w:rStyle w:val="Hyperlink"/>
                    <w:noProof/>
                  </w:rPr>
                  <w:t>Declared Pests in WA</w:t>
                </w:r>
                <w:r w:rsidR="007676D2">
                  <w:rPr>
                    <w:noProof/>
                    <w:webHidden/>
                  </w:rPr>
                  <w:tab/>
                </w:r>
                <w:r>
                  <w:rPr>
                    <w:noProof/>
                    <w:webHidden/>
                  </w:rPr>
                  <w:fldChar w:fldCharType="begin"/>
                </w:r>
                <w:r w:rsidR="007676D2">
                  <w:rPr>
                    <w:noProof/>
                    <w:webHidden/>
                  </w:rPr>
                  <w:instrText xml:space="preserve"> PAGEREF _Toc501028529 \h </w:instrText>
                </w:r>
                <w:r>
                  <w:rPr>
                    <w:noProof/>
                    <w:webHidden/>
                  </w:rPr>
                </w:r>
                <w:r>
                  <w:rPr>
                    <w:noProof/>
                    <w:webHidden/>
                  </w:rPr>
                  <w:fldChar w:fldCharType="separate"/>
                </w:r>
                <w:r w:rsidR="007676D2">
                  <w:rPr>
                    <w:noProof/>
                    <w:webHidden/>
                  </w:rPr>
                  <w:t>4</w:t>
                </w:r>
                <w:r>
                  <w:rPr>
                    <w:noProof/>
                    <w:webHidden/>
                  </w:rPr>
                  <w:fldChar w:fldCharType="end"/>
                </w:r>
              </w:hyperlink>
            </w:p>
            <w:p w:rsidR="007676D2" w:rsidRDefault="00A535C5">
              <w:pPr>
                <w:pStyle w:val="TOC3"/>
                <w:tabs>
                  <w:tab w:val="right" w:leader="dot" w:pos="9182"/>
                </w:tabs>
                <w:rPr>
                  <w:rFonts w:asciiTheme="minorHAnsi" w:eastAsiaTheme="minorEastAsia" w:hAnsiTheme="minorHAnsi" w:cstheme="minorBidi"/>
                  <w:noProof/>
                  <w:szCs w:val="22"/>
                  <w:lang w:eastAsia="en-AU"/>
                </w:rPr>
              </w:pPr>
              <w:hyperlink w:anchor="_Toc501028530" w:history="1">
                <w:r w:rsidR="007676D2" w:rsidRPr="0087539D">
                  <w:rPr>
                    <w:rStyle w:val="Hyperlink"/>
                    <w:noProof/>
                  </w:rPr>
                  <w:t>Purpose and Scope</w:t>
                </w:r>
                <w:r w:rsidR="007676D2">
                  <w:rPr>
                    <w:noProof/>
                    <w:webHidden/>
                  </w:rPr>
                  <w:tab/>
                </w:r>
                <w:r>
                  <w:rPr>
                    <w:noProof/>
                    <w:webHidden/>
                  </w:rPr>
                  <w:fldChar w:fldCharType="begin"/>
                </w:r>
                <w:r w:rsidR="007676D2">
                  <w:rPr>
                    <w:noProof/>
                    <w:webHidden/>
                  </w:rPr>
                  <w:instrText xml:space="preserve"> PAGEREF _Toc501028530 \h </w:instrText>
                </w:r>
                <w:r>
                  <w:rPr>
                    <w:noProof/>
                    <w:webHidden/>
                  </w:rPr>
                </w:r>
                <w:r>
                  <w:rPr>
                    <w:noProof/>
                    <w:webHidden/>
                  </w:rPr>
                  <w:fldChar w:fldCharType="separate"/>
                </w:r>
                <w:r w:rsidR="007676D2">
                  <w:rPr>
                    <w:noProof/>
                    <w:webHidden/>
                  </w:rPr>
                  <w:t>4</w:t>
                </w:r>
                <w:r>
                  <w:rPr>
                    <w:noProof/>
                    <w:webHidden/>
                  </w:rPr>
                  <w:fldChar w:fldCharType="end"/>
                </w:r>
              </w:hyperlink>
            </w:p>
            <w:p w:rsidR="007676D2" w:rsidRDefault="00A535C5">
              <w:pPr>
                <w:pStyle w:val="TOC3"/>
                <w:tabs>
                  <w:tab w:val="right" w:leader="dot" w:pos="9182"/>
                </w:tabs>
                <w:rPr>
                  <w:rFonts w:asciiTheme="minorHAnsi" w:eastAsiaTheme="minorEastAsia" w:hAnsiTheme="minorHAnsi" w:cstheme="minorBidi"/>
                  <w:noProof/>
                  <w:szCs w:val="22"/>
                  <w:lang w:eastAsia="en-AU"/>
                </w:rPr>
              </w:pPr>
              <w:hyperlink w:anchor="_Toc501028531" w:history="1">
                <w:r w:rsidR="007676D2" w:rsidRPr="0087539D">
                  <w:rPr>
                    <w:rStyle w:val="Hyperlink"/>
                    <w:noProof/>
                  </w:rPr>
                  <w:t>In Scope</w:t>
                </w:r>
                <w:r w:rsidR="007676D2">
                  <w:rPr>
                    <w:noProof/>
                    <w:webHidden/>
                  </w:rPr>
                  <w:tab/>
                </w:r>
                <w:r>
                  <w:rPr>
                    <w:noProof/>
                    <w:webHidden/>
                  </w:rPr>
                  <w:fldChar w:fldCharType="begin"/>
                </w:r>
                <w:r w:rsidR="007676D2">
                  <w:rPr>
                    <w:noProof/>
                    <w:webHidden/>
                  </w:rPr>
                  <w:instrText xml:space="preserve"> PAGEREF _Toc501028531 \h </w:instrText>
                </w:r>
                <w:r>
                  <w:rPr>
                    <w:noProof/>
                    <w:webHidden/>
                  </w:rPr>
                </w:r>
                <w:r>
                  <w:rPr>
                    <w:noProof/>
                    <w:webHidden/>
                  </w:rPr>
                  <w:fldChar w:fldCharType="separate"/>
                </w:r>
                <w:r w:rsidR="007676D2">
                  <w:rPr>
                    <w:noProof/>
                    <w:webHidden/>
                  </w:rPr>
                  <w:t>5</w:t>
                </w:r>
                <w:r>
                  <w:rPr>
                    <w:noProof/>
                    <w:webHidden/>
                  </w:rPr>
                  <w:fldChar w:fldCharType="end"/>
                </w:r>
              </w:hyperlink>
            </w:p>
            <w:p w:rsidR="007676D2" w:rsidRDefault="00A535C5">
              <w:pPr>
                <w:pStyle w:val="TOC3"/>
                <w:tabs>
                  <w:tab w:val="right" w:leader="dot" w:pos="9182"/>
                </w:tabs>
                <w:rPr>
                  <w:rFonts w:asciiTheme="minorHAnsi" w:eastAsiaTheme="minorEastAsia" w:hAnsiTheme="minorHAnsi" w:cstheme="minorBidi"/>
                  <w:noProof/>
                  <w:szCs w:val="22"/>
                  <w:lang w:eastAsia="en-AU"/>
                </w:rPr>
              </w:pPr>
              <w:hyperlink w:anchor="_Toc501028532" w:history="1">
                <w:r w:rsidR="007676D2" w:rsidRPr="0087539D">
                  <w:rPr>
                    <w:rStyle w:val="Hyperlink"/>
                    <w:noProof/>
                  </w:rPr>
                  <w:t>Out of Scope</w:t>
                </w:r>
                <w:r w:rsidR="007676D2">
                  <w:rPr>
                    <w:noProof/>
                    <w:webHidden/>
                  </w:rPr>
                  <w:tab/>
                </w:r>
                <w:r>
                  <w:rPr>
                    <w:noProof/>
                    <w:webHidden/>
                  </w:rPr>
                  <w:fldChar w:fldCharType="begin"/>
                </w:r>
                <w:r w:rsidR="007676D2">
                  <w:rPr>
                    <w:noProof/>
                    <w:webHidden/>
                  </w:rPr>
                  <w:instrText xml:space="preserve"> PAGEREF _Toc501028532 \h </w:instrText>
                </w:r>
                <w:r>
                  <w:rPr>
                    <w:noProof/>
                    <w:webHidden/>
                  </w:rPr>
                </w:r>
                <w:r>
                  <w:rPr>
                    <w:noProof/>
                    <w:webHidden/>
                  </w:rPr>
                  <w:fldChar w:fldCharType="separate"/>
                </w:r>
                <w:r w:rsidR="007676D2">
                  <w:rPr>
                    <w:noProof/>
                    <w:webHidden/>
                  </w:rPr>
                  <w:t>5</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33" w:history="1">
                <w:r w:rsidR="007676D2" w:rsidRPr="0087539D">
                  <w:rPr>
                    <w:rStyle w:val="Hyperlink"/>
                    <w:noProof/>
                  </w:rPr>
                  <w:t>The following groups of organisms are out of the scope of this review:</w:t>
                </w:r>
                <w:r w:rsidR="007676D2">
                  <w:rPr>
                    <w:noProof/>
                    <w:webHidden/>
                  </w:rPr>
                  <w:tab/>
                </w:r>
                <w:r>
                  <w:rPr>
                    <w:noProof/>
                    <w:webHidden/>
                  </w:rPr>
                  <w:fldChar w:fldCharType="begin"/>
                </w:r>
                <w:r w:rsidR="007676D2">
                  <w:rPr>
                    <w:noProof/>
                    <w:webHidden/>
                  </w:rPr>
                  <w:instrText xml:space="preserve"> PAGEREF _Toc501028533 \h </w:instrText>
                </w:r>
                <w:r>
                  <w:rPr>
                    <w:noProof/>
                    <w:webHidden/>
                  </w:rPr>
                </w:r>
                <w:r>
                  <w:rPr>
                    <w:noProof/>
                    <w:webHidden/>
                  </w:rPr>
                  <w:fldChar w:fldCharType="separate"/>
                </w:r>
                <w:r w:rsidR="007676D2">
                  <w:rPr>
                    <w:noProof/>
                    <w:webHidden/>
                  </w:rPr>
                  <w:t>5</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34" w:history="1">
                <w:r w:rsidR="007676D2" w:rsidRPr="0087539D">
                  <w:rPr>
                    <w:rStyle w:val="Hyperlink"/>
                    <w:noProof/>
                  </w:rPr>
                  <w:t>Review Process</w:t>
                </w:r>
                <w:r w:rsidR="007676D2">
                  <w:rPr>
                    <w:noProof/>
                    <w:webHidden/>
                  </w:rPr>
                  <w:tab/>
                </w:r>
                <w:r>
                  <w:rPr>
                    <w:noProof/>
                    <w:webHidden/>
                  </w:rPr>
                  <w:fldChar w:fldCharType="begin"/>
                </w:r>
                <w:r w:rsidR="007676D2">
                  <w:rPr>
                    <w:noProof/>
                    <w:webHidden/>
                  </w:rPr>
                  <w:instrText xml:space="preserve"> PAGEREF _Toc501028534 \h </w:instrText>
                </w:r>
                <w:r>
                  <w:rPr>
                    <w:noProof/>
                    <w:webHidden/>
                  </w:rPr>
                </w:r>
                <w:r>
                  <w:rPr>
                    <w:noProof/>
                    <w:webHidden/>
                  </w:rPr>
                  <w:fldChar w:fldCharType="separate"/>
                </w:r>
                <w:r w:rsidR="007676D2">
                  <w:rPr>
                    <w:noProof/>
                    <w:webHidden/>
                  </w:rPr>
                  <w:t>6</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35" w:history="1">
                <w:r w:rsidR="007676D2" w:rsidRPr="0087539D">
                  <w:rPr>
                    <w:rStyle w:val="Hyperlink"/>
                    <w:noProof/>
                  </w:rPr>
                  <w:t>Review Recommendations</w:t>
                </w:r>
                <w:r w:rsidR="007676D2">
                  <w:rPr>
                    <w:noProof/>
                    <w:webHidden/>
                  </w:rPr>
                  <w:tab/>
                </w:r>
                <w:r>
                  <w:rPr>
                    <w:noProof/>
                    <w:webHidden/>
                  </w:rPr>
                  <w:fldChar w:fldCharType="begin"/>
                </w:r>
                <w:r w:rsidR="007676D2">
                  <w:rPr>
                    <w:noProof/>
                    <w:webHidden/>
                  </w:rPr>
                  <w:instrText xml:space="preserve"> PAGEREF _Toc501028535 \h </w:instrText>
                </w:r>
                <w:r>
                  <w:rPr>
                    <w:noProof/>
                    <w:webHidden/>
                  </w:rPr>
                </w:r>
                <w:r>
                  <w:rPr>
                    <w:noProof/>
                    <w:webHidden/>
                  </w:rPr>
                  <w:fldChar w:fldCharType="separate"/>
                </w:r>
                <w:r w:rsidR="007676D2">
                  <w:rPr>
                    <w:noProof/>
                    <w:webHidden/>
                  </w:rPr>
                  <w:t>8</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36" w:history="1">
                <w:r w:rsidR="007676D2" w:rsidRPr="0087539D">
                  <w:rPr>
                    <w:rStyle w:val="Hyperlink"/>
                    <w:noProof/>
                  </w:rPr>
                  <w:t>Appendices</w:t>
                </w:r>
                <w:r w:rsidR="007676D2">
                  <w:rPr>
                    <w:noProof/>
                    <w:webHidden/>
                  </w:rPr>
                  <w:tab/>
                </w:r>
                <w:r>
                  <w:rPr>
                    <w:noProof/>
                    <w:webHidden/>
                  </w:rPr>
                  <w:fldChar w:fldCharType="begin"/>
                </w:r>
                <w:r w:rsidR="007676D2">
                  <w:rPr>
                    <w:noProof/>
                    <w:webHidden/>
                  </w:rPr>
                  <w:instrText xml:space="preserve"> PAGEREF _Toc501028536 \h </w:instrText>
                </w:r>
                <w:r>
                  <w:rPr>
                    <w:noProof/>
                    <w:webHidden/>
                  </w:rPr>
                </w:r>
                <w:r>
                  <w:rPr>
                    <w:noProof/>
                    <w:webHidden/>
                  </w:rPr>
                  <w:fldChar w:fldCharType="separate"/>
                </w:r>
                <w:r w:rsidR="007676D2">
                  <w:rPr>
                    <w:noProof/>
                    <w:webHidden/>
                  </w:rPr>
                  <w:t>29</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37" w:history="1">
                <w:r w:rsidR="007676D2" w:rsidRPr="0087539D">
                  <w:rPr>
                    <w:rStyle w:val="Hyperlink"/>
                    <w:noProof/>
                  </w:rPr>
                  <w:t>References</w:t>
                </w:r>
                <w:r w:rsidR="007676D2">
                  <w:rPr>
                    <w:noProof/>
                    <w:webHidden/>
                  </w:rPr>
                  <w:tab/>
                </w:r>
                <w:r>
                  <w:rPr>
                    <w:noProof/>
                    <w:webHidden/>
                  </w:rPr>
                  <w:fldChar w:fldCharType="begin"/>
                </w:r>
                <w:r w:rsidR="007676D2">
                  <w:rPr>
                    <w:noProof/>
                    <w:webHidden/>
                  </w:rPr>
                  <w:instrText xml:space="preserve"> PAGEREF _Toc501028537 \h </w:instrText>
                </w:r>
                <w:r>
                  <w:rPr>
                    <w:noProof/>
                    <w:webHidden/>
                  </w:rPr>
                </w:r>
                <w:r>
                  <w:rPr>
                    <w:noProof/>
                    <w:webHidden/>
                  </w:rPr>
                  <w:fldChar w:fldCharType="separate"/>
                </w:r>
                <w:r w:rsidR="007676D2">
                  <w:rPr>
                    <w:noProof/>
                    <w:webHidden/>
                  </w:rPr>
                  <w:t>30</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38" w:history="1">
                <w:r w:rsidR="007676D2" w:rsidRPr="0087539D">
                  <w:rPr>
                    <w:rStyle w:val="Hyperlink"/>
                    <w:rFonts w:cs="Arial"/>
                    <w:noProof/>
                  </w:rPr>
                  <w:t xml:space="preserve">Appendix 1: </w:t>
                </w:r>
                <w:r w:rsidR="007676D2" w:rsidRPr="0087539D">
                  <w:rPr>
                    <w:rStyle w:val="Hyperlink"/>
                    <w:noProof/>
                  </w:rPr>
                  <w:t>Review of the Declared Pests of Western Australia (decision paper)</w:t>
                </w:r>
                <w:r w:rsidR="007676D2">
                  <w:rPr>
                    <w:noProof/>
                    <w:webHidden/>
                  </w:rPr>
                  <w:tab/>
                </w:r>
                <w:r>
                  <w:rPr>
                    <w:noProof/>
                    <w:webHidden/>
                  </w:rPr>
                  <w:fldChar w:fldCharType="begin"/>
                </w:r>
                <w:r w:rsidR="007676D2">
                  <w:rPr>
                    <w:noProof/>
                    <w:webHidden/>
                  </w:rPr>
                  <w:instrText xml:space="preserve"> PAGEREF _Toc501028538 \h </w:instrText>
                </w:r>
                <w:r>
                  <w:rPr>
                    <w:noProof/>
                    <w:webHidden/>
                  </w:rPr>
                </w:r>
                <w:r>
                  <w:rPr>
                    <w:noProof/>
                    <w:webHidden/>
                  </w:rPr>
                  <w:fldChar w:fldCharType="separate"/>
                </w:r>
                <w:r w:rsidR="007676D2">
                  <w:rPr>
                    <w:noProof/>
                    <w:webHidden/>
                  </w:rPr>
                  <w:t>31</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39" w:history="1">
                <w:r w:rsidR="007676D2" w:rsidRPr="0087539D">
                  <w:rPr>
                    <w:rStyle w:val="Hyperlink"/>
                    <w:noProof/>
                  </w:rPr>
                  <w:t>Purpose</w:t>
                </w:r>
                <w:r w:rsidR="007676D2">
                  <w:rPr>
                    <w:noProof/>
                    <w:webHidden/>
                  </w:rPr>
                  <w:tab/>
                </w:r>
                <w:r>
                  <w:rPr>
                    <w:noProof/>
                    <w:webHidden/>
                  </w:rPr>
                  <w:fldChar w:fldCharType="begin"/>
                </w:r>
                <w:r w:rsidR="007676D2">
                  <w:rPr>
                    <w:noProof/>
                    <w:webHidden/>
                  </w:rPr>
                  <w:instrText xml:space="preserve"> PAGEREF _Toc501028539 \h </w:instrText>
                </w:r>
                <w:r>
                  <w:rPr>
                    <w:noProof/>
                    <w:webHidden/>
                  </w:rPr>
                </w:r>
                <w:r>
                  <w:rPr>
                    <w:noProof/>
                    <w:webHidden/>
                  </w:rPr>
                  <w:fldChar w:fldCharType="separate"/>
                </w:r>
                <w:r w:rsidR="007676D2">
                  <w:rPr>
                    <w:noProof/>
                    <w:webHidden/>
                  </w:rPr>
                  <w:t>31</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40" w:history="1">
                <w:r w:rsidR="007676D2" w:rsidRPr="0087539D">
                  <w:rPr>
                    <w:rStyle w:val="Hyperlink"/>
                    <w:noProof/>
                  </w:rPr>
                  <w:t>Background</w:t>
                </w:r>
                <w:r w:rsidR="007676D2">
                  <w:rPr>
                    <w:noProof/>
                    <w:webHidden/>
                  </w:rPr>
                  <w:tab/>
                </w:r>
                <w:r>
                  <w:rPr>
                    <w:noProof/>
                    <w:webHidden/>
                  </w:rPr>
                  <w:fldChar w:fldCharType="begin"/>
                </w:r>
                <w:r w:rsidR="007676D2">
                  <w:rPr>
                    <w:noProof/>
                    <w:webHidden/>
                  </w:rPr>
                  <w:instrText xml:space="preserve"> PAGEREF _Toc501028540 \h </w:instrText>
                </w:r>
                <w:r>
                  <w:rPr>
                    <w:noProof/>
                    <w:webHidden/>
                  </w:rPr>
                </w:r>
                <w:r>
                  <w:rPr>
                    <w:noProof/>
                    <w:webHidden/>
                  </w:rPr>
                  <w:fldChar w:fldCharType="separate"/>
                </w:r>
                <w:r w:rsidR="007676D2">
                  <w:rPr>
                    <w:noProof/>
                    <w:webHidden/>
                  </w:rPr>
                  <w:t>31</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41" w:history="1">
                <w:r w:rsidR="007676D2" w:rsidRPr="0087539D">
                  <w:rPr>
                    <w:rStyle w:val="Hyperlink"/>
                    <w:noProof/>
                  </w:rPr>
                  <w:t>Need for the Review</w:t>
                </w:r>
                <w:r w:rsidR="007676D2">
                  <w:rPr>
                    <w:noProof/>
                    <w:webHidden/>
                  </w:rPr>
                  <w:tab/>
                </w:r>
                <w:r>
                  <w:rPr>
                    <w:noProof/>
                    <w:webHidden/>
                  </w:rPr>
                  <w:fldChar w:fldCharType="begin"/>
                </w:r>
                <w:r w:rsidR="007676D2">
                  <w:rPr>
                    <w:noProof/>
                    <w:webHidden/>
                  </w:rPr>
                  <w:instrText xml:space="preserve"> PAGEREF _Toc501028541 \h </w:instrText>
                </w:r>
                <w:r>
                  <w:rPr>
                    <w:noProof/>
                    <w:webHidden/>
                  </w:rPr>
                </w:r>
                <w:r>
                  <w:rPr>
                    <w:noProof/>
                    <w:webHidden/>
                  </w:rPr>
                  <w:fldChar w:fldCharType="separate"/>
                </w:r>
                <w:r w:rsidR="007676D2">
                  <w:rPr>
                    <w:noProof/>
                    <w:webHidden/>
                  </w:rPr>
                  <w:t>33</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42" w:history="1">
                <w:r w:rsidR="007676D2" w:rsidRPr="0087539D">
                  <w:rPr>
                    <w:rStyle w:val="Hyperlink"/>
                    <w:noProof/>
                  </w:rPr>
                  <w:t>Significant invasive species</w:t>
                </w:r>
                <w:r w:rsidR="007676D2">
                  <w:rPr>
                    <w:noProof/>
                    <w:webHidden/>
                  </w:rPr>
                  <w:tab/>
                </w:r>
                <w:r>
                  <w:rPr>
                    <w:noProof/>
                    <w:webHidden/>
                  </w:rPr>
                  <w:fldChar w:fldCharType="begin"/>
                </w:r>
                <w:r w:rsidR="007676D2">
                  <w:rPr>
                    <w:noProof/>
                    <w:webHidden/>
                  </w:rPr>
                  <w:instrText xml:space="preserve"> PAGEREF _Toc501028542 \h </w:instrText>
                </w:r>
                <w:r>
                  <w:rPr>
                    <w:noProof/>
                    <w:webHidden/>
                  </w:rPr>
                </w:r>
                <w:r>
                  <w:rPr>
                    <w:noProof/>
                    <w:webHidden/>
                  </w:rPr>
                  <w:fldChar w:fldCharType="separate"/>
                </w:r>
                <w:r w:rsidR="007676D2">
                  <w:rPr>
                    <w:noProof/>
                    <w:webHidden/>
                  </w:rPr>
                  <w:t>33</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43" w:history="1">
                <w:r w:rsidR="007676D2" w:rsidRPr="0087539D">
                  <w:rPr>
                    <w:rStyle w:val="Hyperlink"/>
                    <w:noProof/>
                  </w:rPr>
                  <w:t>Declaration Reviews in Other Jurisdictions</w:t>
                </w:r>
                <w:r w:rsidR="007676D2">
                  <w:rPr>
                    <w:noProof/>
                    <w:webHidden/>
                  </w:rPr>
                  <w:tab/>
                </w:r>
                <w:r>
                  <w:rPr>
                    <w:noProof/>
                    <w:webHidden/>
                  </w:rPr>
                  <w:fldChar w:fldCharType="begin"/>
                </w:r>
                <w:r w:rsidR="007676D2">
                  <w:rPr>
                    <w:noProof/>
                    <w:webHidden/>
                  </w:rPr>
                  <w:instrText xml:space="preserve"> PAGEREF _Toc501028543 \h </w:instrText>
                </w:r>
                <w:r>
                  <w:rPr>
                    <w:noProof/>
                    <w:webHidden/>
                  </w:rPr>
                </w:r>
                <w:r>
                  <w:rPr>
                    <w:noProof/>
                    <w:webHidden/>
                  </w:rPr>
                  <w:fldChar w:fldCharType="separate"/>
                </w:r>
                <w:r w:rsidR="007676D2">
                  <w:rPr>
                    <w:noProof/>
                    <w:webHidden/>
                  </w:rPr>
                  <w:t>34</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44" w:history="1">
                <w:r w:rsidR="007676D2" w:rsidRPr="0087539D">
                  <w:rPr>
                    <w:rStyle w:val="Hyperlink"/>
                    <w:noProof/>
                  </w:rPr>
                  <w:t>Strategic and Policy Context</w:t>
                </w:r>
                <w:r w:rsidR="007676D2">
                  <w:rPr>
                    <w:noProof/>
                    <w:webHidden/>
                  </w:rPr>
                  <w:tab/>
                </w:r>
                <w:r>
                  <w:rPr>
                    <w:noProof/>
                    <w:webHidden/>
                  </w:rPr>
                  <w:fldChar w:fldCharType="begin"/>
                </w:r>
                <w:r w:rsidR="007676D2">
                  <w:rPr>
                    <w:noProof/>
                    <w:webHidden/>
                  </w:rPr>
                  <w:instrText xml:space="preserve"> PAGEREF _Toc501028544 \h </w:instrText>
                </w:r>
                <w:r>
                  <w:rPr>
                    <w:noProof/>
                    <w:webHidden/>
                  </w:rPr>
                </w:r>
                <w:r>
                  <w:rPr>
                    <w:noProof/>
                    <w:webHidden/>
                  </w:rPr>
                  <w:fldChar w:fldCharType="separate"/>
                </w:r>
                <w:r w:rsidR="007676D2">
                  <w:rPr>
                    <w:noProof/>
                    <w:webHidden/>
                  </w:rPr>
                  <w:t>34</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45" w:history="1">
                <w:r w:rsidR="007676D2" w:rsidRPr="0087539D">
                  <w:rPr>
                    <w:rStyle w:val="Hyperlink"/>
                    <w:noProof/>
                  </w:rPr>
                  <w:t>An Invasive Species Plan for WA 2015-2019</w:t>
                </w:r>
                <w:r w:rsidR="007676D2">
                  <w:rPr>
                    <w:noProof/>
                    <w:webHidden/>
                  </w:rPr>
                  <w:tab/>
                </w:r>
                <w:r>
                  <w:rPr>
                    <w:noProof/>
                    <w:webHidden/>
                  </w:rPr>
                  <w:fldChar w:fldCharType="begin"/>
                </w:r>
                <w:r w:rsidR="007676D2">
                  <w:rPr>
                    <w:noProof/>
                    <w:webHidden/>
                  </w:rPr>
                  <w:instrText xml:space="preserve"> PAGEREF _Toc501028545 \h </w:instrText>
                </w:r>
                <w:r>
                  <w:rPr>
                    <w:noProof/>
                    <w:webHidden/>
                  </w:rPr>
                </w:r>
                <w:r>
                  <w:rPr>
                    <w:noProof/>
                    <w:webHidden/>
                  </w:rPr>
                  <w:fldChar w:fldCharType="separate"/>
                </w:r>
                <w:r w:rsidR="007676D2">
                  <w:rPr>
                    <w:noProof/>
                    <w:webHidden/>
                  </w:rPr>
                  <w:t>34</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46" w:history="1">
                <w:r w:rsidR="007676D2" w:rsidRPr="0087539D">
                  <w:rPr>
                    <w:rStyle w:val="Hyperlink"/>
                    <w:noProof/>
                  </w:rPr>
                  <w:t>Western Australia State Biosecurity Strategy</w:t>
                </w:r>
                <w:r w:rsidR="007676D2">
                  <w:rPr>
                    <w:noProof/>
                    <w:webHidden/>
                  </w:rPr>
                  <w:tab/>
                </w:r>
                <w:r>
                  <w:rPr>
                    <w:noProof/>
                    <w:webHidden/>
                  </w:rPr>
                  <w:fldChar w:fldCharType="begin"/>
                </w:r>
                <w:r w:rsidR="007676D2">
                  <w:rPr>
                    <w:noProof/>
                    <w:webHidden/>
                  </w:rPr>
                  <w:instrText xml:space="preserve"> PAGEREF _Toc501028546 \h </w:instrText>
                </w:r>
                <w:r>
                  <w:rPr>
                    <w:noProof/>
                    <w:webHidden/>
                  </w:rPr>
                </w:r>
                <w:r>
                  <w:rPr>
                    <w:noProof/>
                    <w:webHidden/>
                  </w:rPr>
                  <w:fldChar w:fldCharType="separate"/>
                </w:r>
                <w:r w:rsidR="007676D2">
                  <w:rPr>
                    <w:noProof/>
                    <w:webHidden/>
                  </w:rPr>
                  <w:t>35</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47" w:history="1">
                <w:r w:rsidR="007676D2" w:rsidRPr="0087539D">
                  <w:rPr>
                    <w:rStyle w:val="Hyperlink"/>
                    <w:noProof/>
                  </w:rPr>
                  <w:t>The Generalised Invasion Curve</w:t>
                </w:r>
                <w:r w:rsidR="007676D2">
                  <w:rPr>
                    <w:noProof/>
                    <w:webHidden/>
                  </w:rPr>
                  <w:tab/>
                </w:r>
                <w:r>
                  <w:rPr>
                    <w:noProof/>
                    <w:webHidden/>
                  </w:rPr>
                  <w:fldChar w:fldCharType="begin"/>
                </w:r>
                <w:r w:rsidR="007676D2">
                  <w:rPr>
                    <w:noProof/>
                    <w:webHidden/>
                  </w:rPr>
                  <w:instrText xml:space="preserve"> PAGEREF _Toc501028547 \h </w:instrText>
                </w:r>
                <w:r>
                  <w:rPr>
                    <w:noProof/>
                    <w:webHidden/>
                  </w:rPr>
                </w:r>
                <w:r>
                  <w:rPr>
                    <w:noProof/>
                    <w:webHidden/>
                  </w:rPr>
                  <w:fldChar w:fldCharType="separate"/>
                </w:r>
                <w:r w:rsidR="007676D2">
                  <w:rPr>
                    <w:noProof/>
                    <w:webHidden/>
                  </w:rPr>
                  <w:t>36</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48" w:history="1">
                <w:r w:rsidR="007676D2" w:rsidRPr="0087539D">
                  <w:rPr>
                    <w:rStyle w:val="Hyperlink"/>
                    <w:noProof/>
                  </w:rPr>
                  <w:t>Scope of the Review</w:t>
                </w:r>
                <w:r w:rsidR="007676D2">
                  <w:rPr>
                    <w:noProof/>
                    <w:webHidden/>
                  </w:rPr>
                  <w:tab/>
                </w:r>
                <w:r>
                  <w:rPr>
                    <w:noProof/>
                    <w:webHidden/>
                  </w:rPr>
                  <w:fldChar w:fldCharType="begin"/>
                </w:r>
                <w:r w:rsidR="007676D2">
                  <w:rPr>
                    <w:noProof/>
                    <w:webHidden/>
                  </w:rPr>
                  <w:instrText xml:space="preserve"> PAGEREF _Toc501028548 \h </w:instrText>
                </w:r>
                <w:r>
                  <w:rPr>
                    <w:noProof/>
                    <w:webHidden/>
                  </w:rPr>
                </w:r>
                <w:r>
                  <w:rPr>
                    <w:noProof/>
                    <w:webHidden/>
                  </w:rPr>
                  <w:fldChar w:fldCharType="separate"/>
                </w:r>
                <w:r w:rsidR="007676D2">
                  <w:rPr>
                    <w:noProof/>
                    <w:webHidden/>
                  </w:rPr>
                  <w:t>38</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49" w:history="1">
                <w:r w:rsidR="007676D2" w:rsidRPr="0087539D">
                  <w:rPr>
                    <w:rStyle w:val="Hyperlink"/>
                    <w:noProof/>
                  </w:rPr>
                  <w:t>In Scope</w:t>
                </w:r>
                <w:r w:rsidR="007676D2">
                  <w:rPr>
                    <w:noProof/>
                    <w:webHidden/>
                  </w:rPr>
                  <w:tab/>
                </w:r>
                <w:r>
                  <w:rPr>
                    <w:noProof/>
                    <w:webHidden/>
                  </w:rPr>
                  <w:fldChar w:fldCharType="begin"/>
                </w:r>
                <w:r w:rsidR="007676D2">
                  <w:rPr>
                    <w:noProof/>
                    <w:webHidden/>
                  </w:rPr>
                  <w:instrText xml:space="preserve"> PAGEREF _Toc501028549 \h </w:instrText>
                </w:r>
                <w:r>
                  <w:rPr>
                    <w:noProof/>
                    <w:webHidden/>
                  </w:rPr>
                </w:r>
                <w:r>
                  <w:rPr>
                    <w:noProof/>
                    <w:webHidden/>
                  </w:rPr>
                  <w:fldChar w:fldCharType="separate"/>
                </w:r>
                <w:r w:rsidR="007676D2">
                  <w:rPr>
                    <w:noProof/>
                    <w:webHidden/>
                  </w:rPr>
                  <w:t>39</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50" w:history="1">
                <w:r w:rsidR="007676D2" w:rsidRPr="0087539D">
                  <w:rPr>
                    <w:rStyle w:val="Hyperlink"/>
                    <w:noProof/>
                  </w:rPr>
                  <w:t>Out of Scope</w:t>
                </w:r>
                <w:r w:rsidR="007676D2">
                  <w:rPr>
                    <w:noProof/>
                    <w:webHidden/>
                  </w:rPr>
                  <w:tab/>
                </w:r>
                <w:r>
                  <w:rPr>
                    <w:noProof/>
                    <w:webHidden/>
                  </w:rPr>
                  <w:fldChar w:fldCharType="begin"/>
                </w:r>
                <w:r w:rsidR="007676D2">
                  <w:rPr>
                    <w:noProof/>
                    <w:webHidden/>
                  </w:rPr>
                  <w:instrText xml:space="preserve"> PAGEREF _Toc501028550 \h </w:instrText>
                </w:r>
                <w:r>
                  <w:rPr>
                    <w:noProof/>
                    <w:webHidden/>
                  </w:rPr>
                </w:r>
                <w:r>
                  <w:rPr>
                    <w:noProof/>
                    <w:webHidden/>
                  </w:rPr>
                  <w:fldChar w:fldCharType="separate"/>
                </w:r>
                <w:r w:rsidR="007676D2">
                  <w:rPr>
                    <w:noProof/>
                    <w:webHidden/>
                  </w:rPr>
                  <w:t>39</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51" w:history="1">
                <w:r w:rsidR="007676D2" w:rsidRPr="0087539D">
                  <w:rPr>
                    <w:rStyle w:val="Hyperlink"/>
                    <w:noProof/>
                  </w:rPr>
                  <w:t>Proposals for new declarations</w:t>
                </w:r>
                <w:r w:rsidR="007676D2">
                  <w:rPr>
                    <w:noProof/>
                    <w:webHidden/>
                  </w:rPr>
                  <w:tab/>
                </w:r>
                <w:r>
                  <w:rPr>
                    <w:noProof/>
                    <w:webHidden/>
                  </w:rPr>
                  <w:fldChar w:fldCharType="begin"/>
                </w:r>
                <w:r w:rsidR="007676D2">
                  <w:rPr>
                    <w:noProof/>
                    <w:webHidden/>
                  </w:rPr>
                  <w:instrText xml:space="preserve"> PAGEREF _Toc501028551 \h </w:instrText>
                </w:r>
                <w:r>
                  <w:rPr>
                    <w:noProof/>
                    <w:webHidden/>
                  </w:rPr>
                </w:r>
                <w:r>
                  <w:rPr>
                    <w:noProof/>
                    <w:webHidden/>
                  </w:rPr>
                  <w:fldChar w:fldCharType="separate"/>
                </w:r>
                <w:r w:rsidR="007676D2">
                  <w:rPr>
                    <w:noProof/>
                    <w:webHidden/>
                  </w:rPr>
                  <w:t>39</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52" w:history="1">
                <w:r w:rsidR="007676D2" w:rsidRPr="0087539D">
                  <w:rPr>
                    <w:rStyle w:val="Hyperlink"/>
                    <w:noProof/>
                  </w:rPr>
                  <w:t>Community-based groups</w:t>
                </w:r>
                <w:r w:rsidR="007676D2">
                  <w:rPr>
                    <w:noProof/>
                    <w:webHidden/>
                  </w:rPr>
                  <w:tab/>
                </w:r>
                <w:r>
                  <w:rPr>
                    <w:noProof/>
                    <w:webHidden/>
                  </w:rPr>
                  <w:fldChar w:fldCharType="begin"/>
                </w:r>
                <w:r w:rsidR="007676D2">
                  <w:rPr>
                    <w:noProof/>
                    <w:webHidden/>
                  </w:rPr>
                  <w:instrText xml:space="preserve"> PAGEREF _Toc501028552 \h </w:instrText>
                </w:r>
                <w:r>
                  <w:rPr>
                    <w:noProof/>
                    <w:webHidden/>
                  </w:rPr>
                </w:r>
                <w:r>
                  <w:rPr>
                    <w:noProof/>
                    <w:webHidden/>
                  </w:rPr>
                  <w:fldChar w:fldCharType="separate"/>
                </w:r>
                <w:r w:rsidR="007676D2">
                  <w:rPr>
                    <w:noProof/>
                    <w:webHidden/>
                  </w:rPr>
                  <w:t>40</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53" w:history="1">
                <w:r w:rsidR="007676D2" w:rsidRPr="0087539D">
                  <w:rPr>
                    <w:rStyle w:val="Hyperlink"/>
                    <w:noProof/>
                  </w:rPr>
                  <w:t>Using the policy to review existing section 22(2) declared pests</w:t>
                </w:r>
                <w:r w:rsidR="007676D2">
                  <w:rPr>
                    <w:noProof/>
                    <w:webHidden/>
                  </w:rPr>
                  <w:tab/>
                </w:r>
                <w:r>
                  <w:rPr>
                    <w:noProof/>
                    <w:webHidden/>
                  </w:rPr>
                  <w:fldChar w:fldCharType="begin"/>
                </w:r>
                <w:r w:rsidR="007676D2">
                  <w:rPr>
                    <w:noProof/>
                    <w:webHidden/>
                  </w:rPr>
                  <w:instrText xml:space="preserve"> PAGEREF _Toc501028553 \h </w:instrText>
                </w:r>
                <w:r>
                  <w:rPr>
                    <w:noProof/>
                    <w:webHidden/>
                  </w:rPr>
                </w:r>
                <w:r>
                  <w:rPr>
                    <w:noProof/>
                    <w:webHidden/>
                  </w:rPr>
                  <w:fldChar w:fldCharType="separate"/>
                </w:r>
                <w:r w:rsidR="007676D2">
                  <w:rPr>
                    <w:noProof/>
                    <w:webHidden/>
                  </w:rPr>
                  <w:t>42</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54" w:history="1">
                <w:r w:rsidR="007676D2" w:rsidRPr="0087539D">
                  <w:rPr>
                    <w:rStyle w:val="Hyperlink"/>
                    <w:noProof/>
                  </w:rPr>
                  <w:t>Proposed Governance Structure</w:t>
                </w:r>
                <w:r w:rsidR="007676D2">
                  <w:rPr>
                    <w:noProof/>
                    <w:webHidden/>
                  </w:rPr>
                  <w:tab/>
                </w:r>
                <w:r>
                  <w:rPr>
                    <w:noProof/>
                    <w:webHidden/>
                  </w:rPr>
                  <w:fldChar w:fldCharType="begin"/>
                </w:r>
                <w:r w:rsidR="007676D2">
                  <w:rPr>
                    <w:noProof/>
                    <w:webHidden/>
                  </w:rPr>
                  <w:instrText xml:space="preserve"> PAGEREF _Toc501028554 \h </w:instrText>
                </w:r>
                <w:r>
                  <w:rPr>
                    <w:noProof/>
                    <w:webHidden/>
                  </w:rPr>
                </w:r>
                <w:r>
                  <w:rPr>
                    <w:noProof/>
                    <w:webHidden/>
                  </w:rPr>
                  <w:fldChar w:fldCharType="separate"/>
                </w:r>
                <w:r w:rsidR="007676D2">
                  <w:rPr>
                    <w:noProof/>
                    <w:webHidden/>
                  </w:rPr>
                  <w:t>53</w:t>
                </w:r>
                <w:r>
                  <w:rPr>
                    <w:noProof/>
                    <w:webHidden/>
                  </w:rPr>
                  <w:fldChar w:fldCharType="end"/>
                </w:r>
              </w:hyperlink>
            </w:p>
            <w:p w:rsidR="007676D2" w:rsidRDefault="00A535C5">
              <w:pPr>
                <w:pStyle w:val="TOC1"/>
                <w:tabs>
                  <w:tab w:val="right" w:leader="dot" w:pos="9182"/>
                </w:tabs>
                <w:rPr>
                  <w:rFonts w:asciiTheme="minorHAnsi" w:eastAsiaTheme="minorEastAsia" w:hAnsiTheme="minorHAnsi" w:cstheme="minorBidi"/>
                  <w:noProof/>
                  <w:szCs w:val="22"/>
                  <w:lang w:eastAsia="en-AU"/>
                </w:rPr>
              </w:pPr>
              <w:hyperlink w:anchor="_Toc501028555" w:history="1">
                <w:r w:rsidR="007676D2" w:rsidRPr="0087539D">
                  <w:rPr>
                    <w:rStyle w:val="Hyperlink"/>
                    <w:noProof/>
                  </w:rPr>
                  <w:t>References</w:t>
                </w:r>
                <w:r w:rsidR="007676D2">
                  <w:rPr>
                    <w:noProof/>
                    <w:webHidden/>
                  </w:rPr>
                  <w:tab/>
                </w:r>
                <w:r>
                  <w:rPr>
                    <w:noProof/>
                    <w:webHidden/>
                  </w:rPr>
                  <w:fldChar w:fldCharType="begin"/>
                </w:r>
                <w:r w:rsidR="007676D2">
                  <w:rPr>
                    <w:noProof/>
                    <w:webHidden/>
                  </w:rPr>
                  <w:instrText xml:space="preserve"> PAGEREF _Toc501028555 \h </w:instrText>
                </w:r>
                <w:r>
                  <w:rPr>
                    <w:noProof/>
                    <w:webHidden/>
                  </w:rPr>
                </w:r>
                <w:r>
                  <w:rPr>
                    <w:noProof/>
                    <w:webHidden/>
                  </w:rPr>
                  <w:fldChar w:fldCharType="separate"/>
                </w:r>
                <w:r w:rsidR="007676D2">
                  <w:rPr>
                    <w:noProof/>
                    <w:webHidden/>
                  </w:rPr>
                  <w:t>54</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56" w:history="1">
                <w:r w:rsidR="007676D2" w:rsidRPr="0087539D">
                  <w:rPr>
                    <w:rStyle w:val="Hyperlink"/>
                    <w:noProof/>
                  </w:rPr>
                  <w:t>Appendix 2: State Reference Group Members- Phase Two respondents</w:t>
                </w:r>
                <w:r w:rsidR="007676D2">
                  <w:rPr>
                    <w:noProof/>
                    <w:webHidden/>
                  </w:rPr>
                  <w:tab/>
                </w:r>
                <w:r>
                  <w:rPr>
                    <w:noProof/>
                    <w:webHidden/>
                  </w:rPr>
                  <w:fldChar w:fldCharType="begin"/>
                </w:r>
                <w:r w:rsidR="007676D2">
                  <w:rPr>
                    <w:noProof/>
                    <w:webHidden/>
                  </w:rPr>
                  <w:instrText xml:space="preserve"> PAGEREF _Toc501028556 \h </w:instrText>
                </w:r>
                <w:r>
                  <w:rPr>
                    <w:noProof/>
                    <w:webHidden/>
                  </w:rPr>
                </w:r>
                <w:r>
                  <w:rPr>
                    <w:noProof/>
                    <w:webHidden/>
                  </w:rPr>
                  <w:fldChar w:fldCharType="separate"/>
                </w:r>
                <w:r w:rsidR="007676D2">
                  <w:rPr>
                    <w:noProof/>
                    <w:webHidden/>
                  </w:rPr>
                  <w:t>65</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57" w:history="1">
                <w:r w:rsidR="007676D2" w:rsidRPr="0087539D">
                  <w:rPr>
                    <w:rStyle w:val="Hyperlink"/>
                    <w:noProof/>
                  </w:rPr>
                  <w:t>Appendix 3: Public and Community Consultation- Phase Three Respondents</w:t>
                </w:r>
                <w:r w:rsidR="007676D2">
                  <w:rPr>
                    <w:noProof/>
                    <w:webHidden/>
                  </w:rPr>
                  <w:tab/>
                </w:r>
                <w:r>
                  <w:rPr>
                    <w:noProof/>
                    <w:webHidden/>
                  </w:rPr>
                  <w:fldChar w:fldCharType="begin"/>
                </w:r>
                <w:r w:rsidR="007676D2">
                  <w:rPr>
                    <w:noProof/>
                    <w:webHidden/>
                  </w:rPr>
                  <w:instrText xml:space="preserve"> PAGEREF _Toc501028557 \h </w:instrText>
                </w:r>
                <w:r>
                  <w:rPr>
                    <w:noProof/>
                    <w:webHidden/>
                  </w:rPr>
                </w:r>
                <w:r>
                  <w:rPr>
                    <w:noProof/>
                    <w:webHidden/>
                  </w:rPr>
                  <w:fldChar w:fldCharType="separate"/>
                </w:r>
                <w:r w:rsidR="007676D2">
                  <w:rPr>
                    <w:noProof/>
                    <w:webHidden/>
                  </w:rPr>
                  <w:t>67</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58" w:history="1">
                <w:r w:rsidR="007676D2" w:rsidRPr="0087539D">
                  <w:rPr>
                    <w:rStyle w:val="Hyperlink"/>
                    <w:noProof/>
                  </w:rPr>
                  <w:t>Appendix 4: Stakeholder List- Contacted re involvement in the Review/State Reference Group</w:t>
                </w:r>
                <w:r w:rsidR="007676D2">
                  <w:rPr>
                    <w:noProof/>
                    <w:webHidden/>
                  </w:rPr>
                  <w:tab/>
                </w:r>
                <w:r>
                  <w:rPr>
                    <w:noProof/>
                    <w:webHidden/>
                  </w:rPr>
                  <w:fldChar w:fldCharType="begin"/>
                </w:r>
                <w:r w:rsidR="007676D2">
                  <w:rPr>
                    <w:noProof/>
                    <w:webHidden/>
                  </w:rPr>
                  <w:instrText xml:space="preserve"> PAGEREF _Toc501028558 \h </w:instrText>
                </w:r>
                <w:r>
                  <w:rPr>
                    <w:noProof/>
                    <w:webHidden/>
                  </w:rPr>
                </w:r>
                <w:r>
                  <w:rPr>
                    <w:noProof/>
                    <w:webHidden/>
                  </w:rPr>
                  <w:fldChar w:fldCharType="separate"/>
                </w:r>
                <w:r w:rsidR="007676D2">
                  <w:rPr>
                    <w:noProof/>
                    <w:webHidden/>
                  </w:rPr>
                  <w:t>68</w:t>
                </w:r>
                <w:r>
                  <w:rPr>
                    <w:noProof/>
                    <w:webHidden/>
                  </w:rPr>
                  <w:fldChar w:fldCharType="end"/>
                </w:r>
              </w:hyperlink>
            </w:p>
            <w:p w:rsidR="007676D2" w:rsidRDefault="00A535C5">
              <w:pPr>
                <w:pStyle w:val="TOC2"/>
                <w:tabs>
                  <w:tab w:val="right" w:leader="dot" w:pos="9182"/>
                </w:tabs>
                <w:rPr>
                  <w:rFonts w:asciiTheme="minorHAnsi" w:eastAsiaTheme="minorEastAsia" w:hAnsiTheme="minorHAnsi" w:cstheme="minorBidi"/>
                  <w:noProof/>
                  <w:szCs w:val="22"/>
                  <w:lang w:eastAsia="en-AU"/>
                </w:rPr>
              </w:pPr>
              <w:hyperlink w:anchor="_Toc501028559" w:history="1">
                <w:r w:rsidR="007676D2" w:rsidRPr="0087539D">
                  <w:rPr>
                    <w:rStyle w:val="Hyperlink"/>
                    <w:noProof/>
                  </w:rPr>
                  <w:t>Important disclaimer</w:t>
                </w:r>
                <w:r w:rsidR="007676D2">
                  <w:rPr>
                    <w:noProof/>
                    <w:webHidden/>
                  </w:rPr>
                  <w:tab/>
                </w:r>
                <w:r>
                  <w:rPr>
                    <w:noProof/>
                    <w:webHidden/>
                  </w:rPr>
                  <w:fldChar w:fldCharType="begin"/>
                </w:r>
                <w:r w:rsidR="007676D2">
                  <w:rPr>
                    <w:noProof/>
                    <w:webHidden/>
                  </w:rPr>
                  <w:instrText xml:space="preserve"> PAGEREF _Toc501028559 \h </w:instrText>
                </w:r>
                <w:r>
                  <w:rPr>
                    <w:noProof/>
                    <w:webHidden/>
                  </w:rPr>
                </w:r>
                <w:r>
                  <w:rPr>
                    <w:noProof/>
                    <w:webHidden/>
                  </w:rPr>
                  <w:fldChar w:fldCharType="separate"/>
                </w:r>
                <w:r w:rsidR="007676D2">
                  <w:rPr>
                    <w:noProof/>
                    <w:webHidden/>
                  </w:rPr>
                  <w:t>75</w:t>
                </w:r>
                <w:r>
                  <w:rPr>
                    <w:noProof/>
                    <w:webHidden/>
                  </w:rPr>
                  <w:fldChar w:fldCharType="end"/>
                </w:r>
              </w:hyperlink>
            </w:p>
            <w:p w:rsidR="000364D5" w:rsidRDefault="00A535C5" w:rsidP="000364D5">
              <w:r>
                <w:rPr>
                  <w:b/>
                  <w:bCs/>
                  <w:noProof/>
                </w:rPr>
                <w:fldChar w:fldCharType="end"/>
              </w:r>
            </w:p>
          </w:sdtContent>
        </w:sdt>
        <w:p w:rsidR="000364D5" w:rsidRDefault="000364D5" w:rsidP="000364D5">
          <w:pPr>
            <w:rPr>
              <w:rFonts w:asciiTheme="majorHAnsi" w:eastAsiaTheme="majorEastAsia" w:hAnsiTheme="majorHAnsi" w:cs="Arial"/>
              <w:b/>
              <w:bCs/>
              <w:sz w:val="18"/>
              <w:szCs w:val="18"/>
            </w:rPr>
          </w:pPr>
          <w:r>
            <w:rPr>
              <w:rFonts w:cs="Arial"/>
              <w:sz w:val="18"/>
              <w:szCs w:val="18"/>
            </w:rPr>
            <w:br w:type="page"/>
          </w:r>
        </w:p>
        <w:p w:rsidR="000364D5" w:rsidRDefault="000364D5" w:rsidP="000364D5">
          <w:pPr>
            <w:pStyle w:val="Heading2"/>
          </w:pPr>
          <w:bookmarkStart w:id="22" w:name="_Toc501028529"/>
          <w:r w:rsidRPr="000C17AA">
            <w:t>Declared Pests in WA</w:t>
          </w:r>
          <w:bookmarkEnd w:id="22"/>
        </w:p>
        <w:p w:rsidR="000364D5" w:rsidRPr="00FE3B39" w:rsidRDefault="000364D5" w:rsidP="000364D5"/>
        <w:p w:rsidR="000364D5" w:rsidRPr="007D6A05" w:rsidRDefault="000364D5" w:rsidP="000364D5">
          <w:pPr>
            <w:spacing w:before="120"/>
            <w:jc w:val="both"/>
            <w:rPr>
              <w:rFonts w:eastAsia="Arial" w:cs="Arial"/>
              <w:szCs w:val="24"/>
            </w:rPr>
          </w:pPr>
          <w:r w:rsidRPr="007D6A05">
            <w:rPr>
              <w:rFonts w:eastAsia="Arial" w:cs="Arial"/>
              <w:spacing w:val="2"/>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2"/>
              <w:szCs w:val="24"/>
            </w:rPr>
            <w:t xml:space="preserve"> </w:t>
          </w:r>
          <w:r w:rsidRPr="007D6A05">
            <w:rPr>
              <w:rFonts w:eastAsia="Arial" w:cs="Arial"/>
              <w:i/>
              <w:szCs w:val="24"/>
            </w:rPr>
            <w:t>Bio</w:t>
          </w:r>
          <w:r w:rsidRPr="007D6A05">
            <w:rPr>
              <w:rFonts w:eastAsia="Arial" w:cs="Arial"/>
              <w:i/>
              <w:spacing w:val="-2"/>
              <w:szCs w:val="24"/>
            </w:rPr>
            <w:t>s</w:t>
          </w:r>
          <w:r w:rsidRPr="007D6A05">
            <w:rPr>
              <w:rFonts w:eastAsia="Arial" w:cs="Arial"/>
              <w:i/>
              <w:spacing w:val="1"/>
              <w:szCs w:val="24"/>
            </w:rPr>
            <w:t>e</w:t>
          </w:r>
          <w:r w:rsidRPr="007D6A05">
            <w:rPr>
              <w:rFonts w:eastAsia="Arial" w:cs="Arial"/>
              <w:i/>
              <w:szCs w:val="24"/>
            </w:rPr>
            <w:t>c</w:t>
          </w:r>
          <w:r w:rsidRPr="007D6A05">
            <w:rPr>
              <w:rFonts w:eastAsia="Arial" w:cs="Arial"/>
              <w:i/>
              <w:spacing w:val="1"/>
              <w:szCs w:val="24"/>
            </w:rPr>
            <w:t>u</w:t>
          </w:r>
          <w:r w:rsidRPr="007D6A05">
            <w:rPr>
              <w:rFonts w:eastAsia="Arial" w:cs="Arial"/>
              <w:i/>
              <w:szCs w:val="24"/>
            </w:rPr>
            <w:t>r</w:t>
          </w:r>
          <w:r w:rsidRPr="007D6A05">
            <w:rPr>
              <w:rFonts w:eastAsia="Arial" w:cs="Arial"/>
              <w:i/>
              <w:spacing w:val="-1"/>
              <w:szCs w:val="24"/>
            </w:rPr>
            <w:t>i</w:t>
          </w:r>
          <w:r w:rsidRPr="007D6A05">
            <w:rPr>
              <w:rFonts w:eastAsia="Arial" w:cs="Arial"/>
              <w:i/>
              <w:szCs w:val="24"/>
            </w:rPr>
            <w:t>ty</w:t>
          </w:r>
          <w:r w:rsidRPr="007D6A05">
            <w:rPr>
              <w:rFonts w:eastAsia="Arial" w:cs="Arial"/>
              <w:i/>
              <w:spacing w:val="1"/>
              <w:szCs w:val="24"/>
            </w:rPr>
            <w:t xml:space="preserve"> </w:t>
          </w:r>
          <w:r w:rsidRPr="007D6A05">
            <w:rPr>
              <w:rFonts w:eastAsia="Arial" w:cs="Arial"/>
              <w:i/>
              <w:spacing w:val="-1"/>
              <w:szCs w:val="24"/>
            </w:rPr>
            <w:t>a</w:t>
          </w:r>
          <w:r w:rsidRPr="007D6A05">
            <w:rPr>
              <w:rFonts w:eastAsia="Arial" w:cs="Arial"/>
              <w:i/>
              <w:spacing w:val="1"/>
              <w:szCs w:val="24"/>
            </w:rPr>
            <w:t>n</w:t>
          </w:r>
          <w:r w:rsidRPr="007D6A05">
            <w:rPr>
              <w:rFonts w:eastAsia="Arial" w:cs="Arial"/>
              <w:i/>
              <w:szCs w:val="24"/>
            </w:rPr>
            <w:t>d</w:t>
          </w:r>
          <w:r w:rsidRPr="007D6A05">
            <w:rPr>
              <w:rFonts w:eastAsia="Arial" w:cs="Arial"/>
              <w:i/>
              <w:spacing w:val="-1"/>
              <w:szCs w:val="24"/>
            </w:rPr>
            <w:t xml:space="preserve"> </w:t>
          </w:r>
          <w:r w:rsidRPr="007D6A05">
            <w:rPr>
              <w:rFonts w:eastAsia="Arial" w:cs="Arial"/>
              <w:i/>
              <w:spacing w:val="-2"/>
              <w:szCs w:val="24"/>
            </w:rPr>
            <w:t>A</w:t>
          </w:r>
          <w:r w:rsidRPr="007D6A05">
            <w:rPr>
              <w:rFonts w:eastAsia="Arial" w:cs="Arial"/>
              <w:i/>
              <w:spacing w:val="1"/>
              <w:szCs w:val="24"/>
            </w:rPr>
            <w:t>g</w:t>
          </w:r>
          <w:r w:rsidRPr="007D6A05">
            <w:rPr>
              <w:rFonts w:eastAsia="Arial" w:cs="Arial"/>
              <w:i/>
              <w:szCs w:val="24"/>
            </w:rPr>
            <w:t>r</w:t>
          </w:r>
          <w:r w:rsidRPr="007D6A05">
            <w:rPr>
              <w:rFonts w:eastAsia="Arial" w:cs="Arial"/>
              <w:i/>
              <w:spacing w:val="-1"/>
              <w:szCs w:val="24"/>
            </w:rPr>
            <w:t>i</w:t>
          </w:r>
          <w:r w:rsidRPr="007D6A05">
            <w:rPr>
              <w:rFonts w:eastAsia="Arial" w:cs="Arial"/>
              <w:i/>
              <w:szCs w:val="24"/>
            </w:rPr>
            <w:t>c</w:t>
          </w:r>
          <w:r w:rsidRPr="007D6A05">
            <w:rPr>
              <w:rFonts w:eastAsia="Arial" w:cs="Arial"/>
              <w:i/>
              <w:spacing w:val="1"/>
              <w:szCs w:val="24"/>
            </w:rPr>
            <w:t>u</w:t>
          </w:r>
          <w:r w:rsidRPr="007D6A05">
            <w:rPr>
              <w:rFonts w:eastAsia="Arial" w:cs="Arial"/>
              <w:i/>
              <w:szCs w:val="24"/>
            </w:rPr>
            <w:t>lt</w:t>
          </w:r>
          <w:r w:rsidRPr="007D6A05">
            <w:rPr>
              <w:rFonts w:eastAsia="Arial" w:cs="Arial"/>
              <w:i/>
              <w:spacing w:val="1"/>
              <w:szCs w:val="24"/>
            </w:rPr>
            <w:t>u</w:t>
          </w:r>
          <w:r w:rsidRPr="007D6A05">
            <w:rPr>
              <w:rFonts w:eastAsia="Arial" w:cs="Arial"/>
              <w:i/>
              <w:szCs w:val="24"/>
            </w:rPr>
            <w:t>re M</w:t>
          </w:r>
          <w:r w:rsidRPr="007D6A05">
            <w:rPr>
              <w:rFonts w:eastAsia="Arial" w:cs="Arial"/>
              <w:i/>
              <w:spacing w:val="1"/>
              <w:szCs w:val="24"/>
            </w:rPr>
            <w:t>a</w:t>
          </w:r>
          <w:r w:rsidRPr="007D6A05">
            <w:rPr>
              <w:rFonts w:eastAsia="Arial" w:cs="Arial"/>
              <w:i/>
              <w:spacing w:val="-1"/>
              <w:szCs w:val="24"/>
            </w:rPr>
            <w:t>n</w:t>
          </w:r>
          <w:r w:rsidRPr="007D6A05">
            <w:rPr>
              <w:rFonts w:eastAsia="Arial" w:cs="Arial"/>
              <w:i/>
              <w:spacing w:val="1"/>
              <w:szCs w:val="24"/>
            </w:rPr>
            <w:t>age</w:t>
          </w:r>
          <w:r w:rsidRPr="007D6A05">
            <w:rPr>
              <w:rFonts w:eastAsia="Arial" w:cs="Arial"/>
              <w:i/>
              <w:spacing w:val="-3"/>
              <w:szCs w:val="24"/>
            </w:rPr>
            <w:t>m</w:t>
          </w:r>
          <w:r w:rsidRPr="007D6A05">
            <w:rPr>
              <w:rFonts w:eastAsia="Arial" w:cs="Arial"/>
              <w:i/>
              <w:spacing w:val="1"/>
              <w:szCs w:val="24"/>
            </w:rPr>
            <w:t>en</w:t>
          </w:r>
          <w:r w:rsidRPr="007D6A05">
            <w:rPr>
              <w:rFonts w:eastAsia="Arial" w:cs="Arial"/>
              <w:i/>
              <w:szCs w:val="24"/>
            </w:rPr>
            <w:t>t</w:t>
          </w:r>
          <w:r w:rsidRPr="007D6A05">
            <w:rPr>
              <w:rFonts w:eastAsia="Arial" w:cs="Arial"/>
              <w:i/>
              <w:spacing w:val="-2"/>
              <w:szCs w:val="24"/>
            </w:rPr>
            <w:t xml:space="preserve"> </w:t>
          </w:r>
          <w:r w:rsidRPr="007D6A05">
            <w:rPr>
              <w:rFonts w:eastAsia="Arial" w:cs="Arial"/>
              <w:i/>
              <w:spacing w:val="1"/>
              <w:szCs w:val="24"/>
            </w:rPr>
            <w:t>A</w:t>
          </w:r>
          <w:r w:rsidRPr="007D6A05">
            <w:rPr>
              <w:rFonts w:eastAsia="Arial" w:cs="Arial"/>
              <w:i/>
              <w:szCs w:val="24"/>
            </w:rPr>
            <w:t>ct</w:t>
          </w:r>
          <w:r w:rsidRPr="007D6A05">
            <w:rPr>
              <w:rFonts w:eastAsia="Arial" w:cs="Arial"/>
              <w:i/>
              <w:spacing w:val="1"/>
              <w:szCs w:val="24"/>
            </w:rPr>
            <w:t xml:space="preserve"> </w:t>
          </w:r>
          <w:r w:rsidRPr="007D6A05">
            <w:rPr>
              <w:rFonts w:eastAsia="Arial" w:cs="Arial"/>
              <w:i/>
              <w:spacing w:val="-1"/>
              <w:szCs w:val="24"/>
            </w:rPr>
            <w:t>2</w:t>
          </w:r>
          <w:r w:rsidRPr="007D6A05">
            <w:rPr>
              <w:rFonts w:eastAsia="Arial" w:cs="Arial"/>
              <w:i/>
              <w:spacing w:val="1"/>
              <w:szCs w:val="24"/>
            </w:rPr>
            <w:t>00</w:t>
          </w:r>
          <w:r w:rsidRPr="007D6A05">
            <w:rPr>
              <w:rFonts w:eastAsia="Arial" w:cs="Arial"/>
              <w:i/>
              <w:szCs w:val="24"/>
            </w:rPr>
            <w:t>7</w:t>
          </w:r>
          <w:r w:rsidRPr="007D6A05">
            <w:rPr>
              <w:rFonts w:eastAsia="Arial" w:cs="Arial"/>
              <w:i/>
              <w:spacing w:val="5"/>
              <w:szCs w:val="24"/>
            </w:rPr>
            <w:t xml:space="preserve"> </w:t>
          </w:r>
          <w:r w:rsidRPr="007D6A05">
            <w:rPr>
              <w:rFonts w:eastAsia="Arial" w:cs="Arial"/>
              <w:szCs w:val="24"/>
            </w:rPr>
            <w:t xml:space="preserve">(BAM </w:t>
          </w:r>
          <w:r w:rsidRPr="007D6A05">
            <w:rPr>
              <w:rFonts w:eastAsia="Arial" w:cs="Arial"/>
              <w:spacing w:val="1"/>
              <w:szCs w:val="24"/>
            </w:rPr>
            <w:t>A</w:t>
          </w:r>
          <w:r w:rsidRPr="007D6A05">
            <w:rPr>
              <w:rFonts w:eastAsia="Arial" w:cs="Arial"/>
              <w:szCs w:val="24"/>
            </w:rPr>
            <w:t>ct)</w:t>
          </w:r>
          <w:r w:rsidRPr="007D6A05">
            <w:rPr>
              <w:rFonts w:eastAsia="Arial" w:cs="Arial"/>
              <w:spacing w:val="-2"/>
              <w:szCs w:val="24"/>
            </w:rPr>
            <w:t xml:space="preserve"> </w:t>
          </w:r>
          <w:r w:rsidRPr="007D6A05">
            <w:rPr>
              <w:rFonts w:eastAsia="Arial" w:cs="Arial"/>
              <w:spacing w:val="-1"/>
              <w:szCs w:val="24"/>
            </w:rPr>
            <w:t>a</w:t>
          </w:r>
          <w:r w:rsidRPr="007D6A05">
            <w:rPr>
              <w:rFonts w:eastAsia="Arial" w:cs="Arial"/>
              <w:spacing w:val="1"/>
              <w:szCs w:val="24"/>
            </w:rPr>
            <w:t>n</w:t>
          </w:r>
          <w:r w:rsidRPr="007D6A05">
            <w:rPr>
              <w:rFonts w:eastAsia="Arial" w:cs="Arial"/>
              <w:szCs w:val="24"/>
            </w:rPr>
            <w:t>d</w:t>
          </w:r>
          <w:r w:rsidRPr="007D6A05">
            <w:rPr>
              <w:rFonts w:eastAsia="Arial" w:cs="Arial"/>
              <w:spacing w:val="2"/>
              <w:szCs w:val="24"/>
            </w:rPr>
            <w:t xml:space="preserve"> </w:t>
          </w:r>
          <w:r w:rsidRPr="007D6A05">
            <w:rPr>
              <w:rFonts w:eastAsia="Arial" w:cs="Arial"/>
              <w:spacing w:val="-2"/>
              <w:szCs w:val="24"/>
            </w:rPr>
            <w:t>t</w:t>
          </w:r>
          <w:r w:rsidRPr="007D6A05">
            <w:rPr>
              <w:rFonts w:eastAsia="Arial" w:cs="Arial"/>
              <w:spacing w:val="1"/>
              <w:szCs w:val="24"/>
            </w:rPr>
            <w:t>h</w:t>
          </w:r>
          <w:r w:rsidRPr="007D6A05">
            <w:rPr>
              <w:rFonts w:eastAsia="Arial" w:cs="Arial"/>
              <w:szCs w:val="24"/>
            </w:rPr>
            <w:t xml:space="preserve">e </w:t>
          </w:r>
          <w:r w:rsidRPr="007D6A05">
            <w:rPr>
              <w:rFonts w:eastAsia="Arial" w:cs="Arial"/>
              <w:spacing w:val="1"/>
              <w:szCs w:val="24"/>
            </w:rPr>
            <w:t>a</w:t>
          </w:r>
          <w:r w:rsidRPr="007D6A05">
            <w:rPr>
              <w:rFonts w:eastAsia="Arial" w:cs="Arial"/>
              <w:szCs w:val="24"/>
            </w:rPr>
            <w:t>ss</w:t>
          </w:r>
          <w:r w:rsidRPr="007D6A05">
            <w:rPr>
              <w:rFonts w:eastAsia="Arial" w:cs="Arial"/>
              <w:spacing w:val="1"/>
              <w:szCs w:val="24"/>
            </w:rPr>
            <w:t>o</w:t>
          </w:r>
          <w:r w:rsidRPr="007D6A05">
            <w:rPr>
              <w:rFonts w:eastAsia="Arial" w:cs="Arial"/>
              <w:szCs w:val="24"/>
            </w:rPr>
            <w:t>cia</w:t>
          </w:r>
          <w:r w:rsidRPr="007D6A05">
            <w:rPr>
              <w:rFonts w:eastAsia="Arial" w:cs="Arial"/>
              <w:spacing w:val="-1"/>
              <w:szCs w:val="24"/>
            </w:rPr>
            <w:t>t</w:t>
          </w:r>
          <w:r w:rsidRPr="007D6A05">
            <w:rPr>
              <w:rFonts w:eastAsia="Arial" w:cs="Arial"/>
              <w:spacing w:val="1"/>
              <w:szCs w:val="24"/>
            </w:rPr>
            <w:t>e</w:t>
          </w:r>
          <w:r w:rsidRPr="007D6A05">
            <w:rPr>
              <w:rFonts w:eastAsia="Arial" w:cs="Arial"/>
              <w:szCs w:val="24"/>
            </w:rPr>
            <w:t>d</w:t>
          </w:r>
          <w:r w:rsidRPr="007D6A05">
            <w:rPr>
              <w:rFonts w:eastAsia="Arial" w:cs="Arial"/>
              <w:spacing w:val="2"/>
              <w:szCs w:val="24"/>
            </w:rPr>
            <w:t xml:space="preserve"> </w:t>
          </w:r>
          <w:r w:rsidRPr="007D6A05">
            <w:rPr>
              <w:rFonts w:eastAsia="Arial" w:cs="Arial"/>
              <w:i/>
              <w:szCs w:val="24"/>
            </w:rPr>
            <w:t>B</w:t>
          </w:r>
          <w:r w:rsidRPr="007D6A05">
            <w:rPr>
              <w:rFonts w:eastAsia="Arial" w:cs="Arial"/>
              <w:i/>
              <w:spacing w:val="-3"/>
              <w:szCs w:val="24"/>
            </w:rPr>
            <w:t>i</w:t>
          </w:r>
          <w:r w:rsidRPr="007D6A05">
            <w:rPr>
              <w:rFonts w:eastAsia="Arial" w:cs="Arial"/>
              <w:i/>
              <w:spacing w:val="1"/>
              <w:szCs w:val="24"/>
            </w:rPr>
            <w:t>o</w:t>
          </w:r>
          <w:r w:rsidRPr="007D6A05">
            <w:rPr>
              <w:rFonts w:eastAsia="Arial" w:cs="Arial"/>
              <w:i/>
              <w:szCs w:val="24"/>
            </w:rPr>
            <w:t>s</w:t>
          </w:r>
          <w:r w:rsidRPr="007D6A05">
            <w:rPr>
              <w:rFonts w:eastAsia="Arial" w:cs="Arial"/>
              <w:i/>
              <w:spacing w:val="1"/>
              <w:szCs w:val="24"/>
            </w:rPr>
            <w:t>e</w:t>
          </w:r>
          <w:r w:rsidRPr="007D6A05">
            <w:rPr>
              <w:rFonts w:eastAsia="Arial" w:cs="Arial"/>
              <w:i/>
              <w:szCs w:val="24"/>
            </w:rPr>
            <w:t>c</w:t>
          </w:r>
          <w:r w:rsidRPr="007D6A05">
            <w:rPr>
              <w:rFonts w:eastAsia="Arial" w:cs="Arial"/>
              <w:i/>
              <w:spacing w:val="1"/>
              <w:szCs w:val="24"/>
            </w:rPr>
            <w:t>u</w:t>
          </w:r>
          <w:r w:rsidRPr="007D6A05">
            <w:rPr>
              <w:rFonts w:eastAsia="Arial" w:cs="Arial"/>
              <w:i/>
              <w:szCs w:val="24"/>
            </w:rPr>
            <w:t>r</w:t>
          </w:r>
          <w:r w:rsidRPr="007D6A05">
            <w:rPr>
              <w:rFonts w:eastAsia="Arial" w:cs="Arial"/>
              <w:i/>
              <w:spacing w:val="-1"/>
              <w:szCs w:val="24"/>
            </w:rPr>
            <w:t>i</w:t>
          </w:r>
          <w:r w:rsidRPr="007D6A05">
            <w:rPr>
              <w:rFonts w:eastAsia="Arial" w:cs="Arial"/>
              <w:i/>
              <w:szCs w:val="24"/>
            </w:rPr>
            <w:t>ty</w:t>
          </w:r>
          <w:r w:rsidRPr="007D6A05">
            <w:rPr>
              <w:rFonts w:eastAsia="Arial" w:cs="Arial"/>
              <w:i/>
              <w:spacing w:val="-1"/>
              <w:szCs w:val="24"/>
            </w:rPr>
            <w:t xml:space="preserve"> </w:t>
          </w:r>
          <w:r w:rsidRPr="007D6A05">
            <w:rPr>
              <w:rFonts w:eastAsia="Arial" w:cs="Arial"/>
              <w:i/>
              <w:spacing w:val="1"/>
              <w:szCs w:val="24"/>
            </w:rPr>
            <w:t>an</w:t>
          </w:r>
          <w:r w:rsidRPr="007D6A05">
            <w:rPr>
              <w:rFonts w:eastAsia="Arial" w:cs="Arial"/>
              <w:i/>
              <w:szCs w:val="24"/>
            </w:rPr>
            <w:t>d</w:t>
          </w:r>
          <w:r w:rsidRPr="007D6A05">
            <w:rPr>
              <w:rFonts w:eastAsia="Arial" w:cs="Arial"/>
              <w:i/>
              <w:spacing w:val="-1"/>
              <w:szCs w:val="24"/>
            </w:rPr>
            <w:t xml:space="preserve"> </w:t>
          </w:r>
          <w:r w:rsidRPr="007D6A05">
            <w:rPr>
              <w:rFonts w:eastAsia="Arial" w:cs="Arial"/>
              <w:i/>
              <w:szCs w:val="24"/>
            </w:rPr>
            <w:t>A</w:t>
          </w:r>
          <w:r w:rsidRPr="007D6A05">
            <w:rPr>
              <w:rFonts w:eastAsia="Arial" w:cs="Arial"/>
              <w:i/>
              <w:spacing w:val="1"/>
              <w:szCs w:val="24"/>
            </w:rPr>
            <w:t>g</w:t>
          </w:r>
          <w:r w:rsidRPr="007D6A05">
            <w:rPr>
              <w:rFonts w:eastAsia="Arial" w:cs="Arial"/>
              <w:i/>
              <w:szCs w:val="24"/>
            </w:rPr>
            <w:t>r</w:t>
          </w:r>
          <w:r w:rsidRPr="007D6A05">
            <w:rPr>
              <w:rFonts w:eastAsia="Arial" w:cs="Arial"/>
              <w:i/>
              <w:spacing w:val="-1"/>
              <w:szCs w:val="24"/>
            </w:rPr>
            <w:t>i</w:t>
          </w:r>
          <w:r w:rsidRPr="007D6A05">
            <w:rPr>
              <w:rFonts w:eastAsia="Arial" w:cs="Arial"/>
              <w:i/>
              <w:szCs w:val="24"/>
            </w:rPr>
            <w:t>c</w:t>
          </w:r>
          <w:r w:rsidRPr="007D6A05">
            <w:rPr>
              <w:rFonts w:eastAsia="Arial" w:cs="Arial"/>
              <w:i/>
              <w:spacing w:val="1"/>
              <w:szCs w:val="24"/>
            </w:rPr>
            <w:t>u</w:t>
          </w:r>
          <w:r w:rsidRPr="007D6A05">
            <w:rPr>
              <w:rFonts w:eastAsia="Arial" w:cs="Arial"/>
              <w:i/>
              <w:szCs w:val="24"/>
            </w:rPr>
            <w:t>lt</w:t>
          </w:r>
          <w:r w:rsidRPr="007D6A05">
            <w:rPr>
              <w:rFonts w:eastAsia="Arial" w:cs="Arial"/>
              <w:i/>
              <w:spacing w:val="1"/>
              <w:szCs w:val="24"/>
            </w:rPr>
            <w:t>u</w:t>
          </w:r>
          <w:r w:rsidRPr="007D6A05">
            <w:rPr>
              <w:rFonts w:eastAsia="Arial" w:cs="Arial"/>
              <w:i/>
              <w:szCs w:val="24"/>
            </w:rPr>
            <w:t>re</w:t>
          </w:r>
          <w:r w:rsidRPr="007D6A05">
            <w:rPr>
              <w:rFonts w:eastAsia="Arial" w:cs="Arial"/>
              <w:i/>
              <w:spacing w:val="-2"/>
              <w:szCs w:val="24"/>
            </w:rPr>
            <w:t xml:space="preserve"> </w:t>
          </w:r>
          <w:r w:rsidRPr="007D6A05">
            <w:rPr>
              <w:rFonts w:eastAsia="Arial" w:cs="Arial"/>
              <w:i/>
              <w:szCs w:val="24"/>
            </w:rPr>
            <w:t>Ma</w:t>
          </w:r>
          <w:r w:rsidRPr="007D6A05">
            <w:rPr>
              <w:rFonts w:eastAsia="Arial" w:cs="Arial"/>
              <w:i/>
              <w:spacing w:val="1"/>
              <w:szCs w:val="24"/>
            </w:rPr>
            <w:t>n</w:t>
          </w:r>
          <w:r w:rsidRPr="007D6A05">
            <w:rPr>
              <w:rFonts w:eastAsia="Arial" w:cs="Arial"/>
              <w:i/>
              <w:spacing w:val="-1"/>
              <w:szCs w:val="24"/>
            </w:rPr>
            <w:t>ag</w:t>
          </w:r>
          <w:r w:rsidRPr="007D6A05">
            <w:rPr>
              <w:rFonts w:eastAsia="Arial" w:cs="Arial"/>
              <w:i/>
              <w:spacing w:val="1"/>
              <w:szCs w:val="24"/>
            </w:rPr>
            <w:t>e</w:t>
          </w:r>
          <w:r w:rsidRPr="007D6A05">
            <w:rPr>
              <w:rFonts w:eastAsia="Arial" w:cs="Arial"/>
              <w:i/>
              <w:spacing w:val="-3"/>
              <w:szCs w:val="24"/>
            </w:rPr>
            <w:t>m</w:t>
          </w:r>
          <w:r w:rsidRPr="007D6A05">
            <w:rPr>
              <w:rFonts w:eastAsia="Arial" w:cs="Arial"/>
              <w:i/>
              <w:spacing w:val="1"/>
              <w:szCs w:val="24"/>
            </w:rPr>
            <w:t>en</w:t>
          </w:r>
          <w:r w:rsidRPr="007D6A05">
            <w:rPr>
              <w:rFonts w:eastAsia="Arial" w:cs="Arial"/>
              <w:i/>
              <w:szCs w:val="24"/>
            </w:rPr>
            <w:t>t</w:t>
          </w:r>
          <w:r w:rsidRPr="007D6A05">
            <w:rPr>
              <w:rFonts w:eastAsia="Arial" w:cs="Arial"/>
              <w:i/>
              <w:spacing w:val="6"/>
              <w:szCs w:val="24"/>
            </w:rPr>
            <w:t xml:space="preserve"> </w:t>
          </w:r>
          <w:r w:rsidRPr="007D6A05">
            <w:rPr>
              <w:rFonts w:eastAsia="Arial" w:cs="Arial"/>
              <w:i/>
              <w:szCs w:val="24"/>
            </w:rPr>
            <w:t>Re</w:t>
          </w:r>
          <w:r w:rsidRPr="007D6A05">
            <w:rPr>
              <w:rFonts w:eastAsia="Arial" w:cs="Arial"/>
              <w:i/>
              <w:spacing w:val="1"/>
              <w:szCs w:val="24"/>
            </w:rPr>
            <w:t>gu</w:t>
          </w:r>
          <w:r w:rsidRPr="007D6A05">
            <w:rPr>
              <w:rFonts w:eastAsia="Arial" w:cs="Arial"/>
              <w:i/>
              <w:szCs w:val="24"/>
            </w:rPr>
            <w:t>l</w:t>
          </w:r>
          <w:r w:rsidRPr="007D6A05">
            <w:rPr>
              <w:rFonts w:eastAsia="Arial" w:cs="Arial"/>
              <w:i/>
              <w:spacing w:val="-2"/>
              <w:szCs w:val="24"/>
            </w:rPr>
            <w:t>a</w:t>
          </w:r>
          <w:r w:rsidRPr="007D6A05">
            <w:rPr>
              <w:rFonts w:eastAsia="Arial" w:cs="Arial"/>
              <w:i/>
              <w:szCs w:val="24"/>
            </w:rPr>
            <w:t>ti</w:t>
          </w:r>
          <w:r w:rsidRPr="007D6A05">
            <w:rPr>
              <w:rFonts w:eastAsia="Arial" w:cs="Arial"/>
              <w:i/>
              <w:spacing w:val="1"/>
              <w:szCs w:val="24"/>
            </w:rPr>
            <w:t>on</w:t>
          </w:r>
          <w:r w:rsidRPr="007D6A05">
            <w:rPr>
              <w:rFonts w:eastAsia="Arial" w:cs="Arial"/>
              <w:i/>
              <w:szCs w:val="24"/>
            </w:rPr>
            <w:t>s</w:t>
          </w:r>
          <w:r w:rsidRPr="007D6A05">
            <w:rPr>
              <w:rFonts w:eastAsia="Arial" w:cs="Arial"/>
              <w:i/>
              <w:spacing w:val="-1"/>
              <w:szCs w:val="24"/>
            </w:rPr>
            <w:t xml:space="preserve"> </w:t>
          </w:r>
          <w:r w:rsidRPr="007D6A05">
            <w:rPr>
              <w:rFonts w:eastAsia="Arial" w:cs="Arial"/>
              <w:i/>
              <w:spacing w:val="1"/>
              <w:szCs w:val="24"/>
            </w:rPr>
            <w:t>2</w:t>
          </w:r>
          <w:r w:rsidRPr="007D6A05">
            <w:rPr>
              <w:rFonts w:eastAsia="Arial" w:cs="Arial"/>
              <w:i/>
              <w:spacing w:val="-1"/>
              <w:szCs w:val="24"/>
            </w:rPr>
            <w:t>0</w:t>
          </w:r>
          <w:r w:rsidRPr="007D6A05">
            <w:rPr>
              <w:rFonts w:eastAsia="Arial" w:cs="Arial"/>
              <w:i/>
              <w:spacing w:val="1"/>
              <w:szCs w:val="24"/>
            </w:rPr>
            <w:t>1</w:t>
          </w:r>
          <w:r w:rsidRPr="007D6A05">
            <w:rPr>
              <w:rFonts w:eastAsia="Arial" w:cs="Arial"/>
              <w:i/>
              <w:szCs w:val="24"/>
            </w:rPr>
            <w:t>3</w:t>
          </w:r>
          <w:r w:rsidRPr="007D6A05">
            <w:rPr>
              <w:rFonts w:eastAsia="Arial" w:cs="Arial"/>
              <w:i/>
              <w:spacing w:val="2"/>
              <w:szCs w:val="24"/>
            </w:rPr>
            <w:t xml:space="preserve"> </w:t>
          </w:r>
          <w:r w:rsidRPr="007D6A05">
            <w:rPr>
              <w:rFonts w:eastAsia="Arial" w:cs="Arial"/>
              <w:szCs w:val="24"/>
            </w:rPr>
            <w:t>(BAM Re</w:t>
          </w:r>
          <w:r w:rsidRPr="007D6A05">
            <w:rPr>
              <w:rFonts w:eastAsia="Arial" w:cs="Arial"/>
              <w:spacing w:val="-1"/>
              <w:szCs w:val="24"/>
            </w:rPr>
            <w:t>g</w:t>
          </w:r>
          <w:r w:rsidRPr="007D6A05">
            <w:rPr>
              <w:rFonts w:eastAsia="Arial" w:cs="Arial"/>
              <w:spacing w:val="1"/>
              <w:szCs w:val="24"/>
            </w:rPr>
            <w:t>u</w:t>
          </w:r>
          <w:r w:rsidRPr="007D6A05">
            <w:rPr>
              <w:rFonts w:eastAsia="Arial" w:cs="Arial"/>
              <w:szCs w:val="24"/>
            </w:rPr>
            <w:t>la</w:t>
          </w:r>
          <w:r w:rsidRPr="007D6A05">
            <w:rPr>
              <w:rFonts w:eastAsia="Arial" w:cs="Arial"/>
              <w:spacing w:val="1"/>
              <w:szCs w:val="24"/>
            </w:rPr>
            <w:t>t</w:t>
          </w:r>
          <w:r w:rsidRPr="007D6A05">
            <w:rPr>
              <w:rFonts w:eastAsia="Arial" w:cs="Arial"/>
              <w:szCs w:val="24"/>
            </w:rPr>
            <w:t>io</w:t>
          </w:r>
          <w:r w:rsidRPr="007D6A05">
            <w:rPr>
              <w:rFonts w:eastAsia="Arial" w:cs="Arial"/>
              <w:spacing w:val="1"/>
              <w:szCs w:val="24"/>
            </w:rPr>
            <w:t>n</w:t>
          </w:r>
          <w:r w:rsidRPr="007D6A05">
            <w:rPr>
              <w:rFonts w:eastAsia="Arial" w:cs="Arial"/>
              <w:szCs w:val="24"/>
            </w:rPr>
            <w:t xml:space="preserve">s) </w:t>
          </w:r>
          <w:r w:rsidRPr="007D6A05">
            <w:rPr>
              <w:rFonts w:eastAsia="Arial" w:cs="Arial"/>
              <w:spacing w:val="1"/>
              <w:szCs w:val="24"/>
            </w:rPr>
            <w:t>a</w:t>
          </w:r>
          <w:r w:rsidRPr="007D6A05">
            <w:rPr>
              <w:rFonts w:eastAsia="Arial" w:cs="Arial"/>
              <w:szCs w:val="24"/>
            </w:rPr>
            <w:t>l</w:t>
          </w:r>
          <w:r w:rsidRPr="007D6A05">
            <w:rPr>
              <w:rFonts w:eastAsia="Arial" w:cs="Arial"/>
              <w:spacing w:val="-1"/>
              <w:szCs w:val="24"/>
            </w:rPr>
            <w:t>l</w:t>
          </w:r>
          <w:r w:rsidRPr="007D6A05">
            <w:rPr>
              <w:rFonts w:eastAsia="Arial" w:cs="Arial"/>
              <w:spacing w:val="1"/>
              <w:szCs w:val="24"/>
            </w:rPr>
            <w:t>o</w:t>
          </w:r>
          <w:r w:rsidRPr="007D6A05">
            <w:rPr>
              <w:rFonts w:eastAsia="Arial" w:cs="Arial"/>
              <w:szCs w:val="24"/>
            </w:rPr>
            <w:t>w</w:t>
          </w:r>
          <w:r w:rsidRPr="007D6A05">
            <w:rPr>
              <w:rFonts w:eastAsia="Arial" w:cs="Arial"/>
              <w:spacing w:val="-3"/>
              <w:szCs w:val="24"/>
            </w:rPr>
            <w:t xml:space="preserve"> </w:t>
          </w:r>
          <w:r w:rsidRPr="007D6A05">
            <w:rPr>
              <w:rFonts w:eastAsia="Arial" w:cs="Arial"/>
              <w:spacing w:val="1"/>
              <w:szCs w:val="24"/>
            </w:rPr>
            <w:t>fo</w:t>
          </w:r>
          <w:r w:rsidRPr="007D6A05">
            <w:rPr>
              <w:rFonts w:eastAsia="Arial" w:cs="Arial"/>
              <w:szCs w:val="24"/>
            </w:rPr>
            <w:t>r</w:t>
          </w:r>
          <w:r w:rsidRPr="007D6A05">
            <w:rPr>
              <w:rFonts w:eastAsia="Arial" w:cs="Arial"/>
              <w:spacing w:val="-2"/>
              <w:szCs w:val="24"/>
            </w:rPr>
            <w:t xml:space="preserve"> </w:t>
          </w:r>
          <w:r w:rsidRPr="007D6A05">
            <w:rPr>
              <w:rFonts w:eastAsia="Arial" w:cs="Arial"/>
              <w:spacing w:val="1"/>
              <w:szCs w:val="24"/>
            </w:rPr>
            <w:t>o</w:t>
          </w:r>
          <w:r w:rsidRPr="007D6A05">
            <w:rPr>
              <w:rFonts w:eastAsia="Arial" w:cs="Arial"/>
              <w:szCs w:val="24"/>
            </w:rPr>
            <w:t>r</w:t>
          </w:r>
          <w:r w:rsidRPr="007D6A05">
            <w:rPr>
              <w:rFonts w:eastAsia="Arial" w:cs="Arial"/>
              <w:spacing w:val="-2"/>
              <w:szCs w:val="24"/>
            </w:rPr>
            <w:t>g</w:t>
          </w:r>
          <w:r w:rsidRPr="007D6A05">
            <w:rPr>
              <w:rFonts w:eastAsia="Arial" w:cs="Arial"/>
              <w:spacing w:val="1"/>
              <w:szCs w:val="24"/>
            </w:rPr>
            <w:t>an</w:t>
          </w:r>
          <w:r w:rsidRPr="007D6A05">
            <w:rPr>
              <w:rFonts w:eastAsia="Arial" w:cs="Arial"/>
              <w:szCs w:val="24"/>
            </w:rPr>
            <w:t>is</w:t>
          </w:r>
          <w:r w:rsidRPr="007D6A05">
            <w:rPr>
              <w:rFonts w:eastAsia="Arial" w:cs="Arial"/>
              <w:spacing w:val="1"/>
              <w:szCs w:val="24"/>
            </w:rPr>
            <w:t>m</w:t>
          </w:r>
          <w:r w:rsidRPr="007D6A05">
            <w:rPr>
              <w:rFonts w:eastAsia="Arial" w:cs="Arial"/>
              <w:szCs w:val="24"/>
            </w:rPr>
            <w:t xml:space="preserve">s </w:t>
          </w:r>
          <w:r w:rsidRPr="007D6A05">
            <w:rPr>
              <w:rFonts w:eastAsia="Arial" w:cs="Arial"/>
              <w:spacing w:val="1"/>
              <w:szCs w:val="24"/>
            </w:rPr>
            <w:t>t</w:t>
          </w:r>
          <w:r w:rsidRPr="007D6A05">
            <w:rPr>
              <w:rFonts w:eastAsia="Arial" w:cs="Arial"/>
              <w:szCs w:val="24"/>
            </w:rPr>
            <w:t>o</w:t>
          </w:r>
          <w:r w:rsidRPr="007D6A05">
            <w:rPr>
              <w:rFonts w:eastAsia="Arial" w:cs="Arial"/>
              <w:spacing w:val="-1"/>
              <w:szCs w:val="24"/>
            </w:rPr>
            <w:t xml:space="preserve"> </w:t>
          </w:r>
          <w:r w:rsidRPr="007D6A05">
            <w:rPr>
              <w:rFonts w:eastAsia="Arial" w:cs="Arial"/>
              <w:spacing w:val="1"/>
              <w:szCs w:val="24"/>
            </w:rPr>
            <w:t>b</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de</w:t>
          </w:r>
          <w:r w:rsidRPr="007D6A05">
            <w:rPr>
              <w:rFonts w:eastAsia="Arial" w:cs="Arial"/>
              <w:szCs w:val="24"/>
            </w:rPr>
            <w:t>c</w:t>
          </w:r>
          <w:r w:rsidRPr="007D6A05">
            <w:rPr>
              <w:rFonts w:eastAsia="Arial" w:cs="Arial"/>
              <w:spacing w:val="-3"/>
              <w:szCs w:val="24"/>
            </w:rPr>
            <w:t>l</w:t>
          </w:r>
          <w:r w:rsidRPr="007D6A05">
            <w:rPr>
              <w:rFonts w:eastAsia="Arial" w:cs="Arial"/>
              <w:spacing w:val="1"/>
              <w:szCs w:val="24"/>
            </w:rPr>
            <w:t>a</w:t>
          </w:r>
          <w:r w:rsidRPr="007D6A05">
            <w:rPr>
              <w:rFonts w:eastAsia="Arial" w:cs="Arial"/>
              <w:szCs w:val="24"/>
            </w:rPr>
            <w:t>red</w:t>
          </w:r>
          <w:r w:rsidRPr="007D6A05">
            <w:rPr>
              <w:rFonts w:eastAsia="Arial" w:cs="Arial"/>
              <w:spacing w:val="1"/>
              <w:szCs w:val="24"/>
            </w:rPr>
            <w:t xml:space="preserve"> a</w:t>
          </w:r>
          <w:r w:rsidRPr="007D6A05">
            <w:rPr>
              <w:rFonts w:eastAsia="Arial" w:cs="Arial"/>
              <w:szCs w:val="24"/>
            </w:rPr>
            <w:t>s</w:t>
          </w:r>
          <w:r w:rsidRPr="007D6A05">
            <w:rPr>
              <w:rFonts w:eastAsia="Arial" w:cs="Arial"/>
              <w:spacing w:val="-2"/>
              <w:szCs w:val="24"/>
            </w:rPr>
            <w:t xml:space="preserve"> </w:t>
          </w:r>
          <w:r w:rsidRPr="007D6A05">
            <w:rPr>
              <w:rFonts w:eastAsia="Arial" w:cs="Arial"/>
              <w:spacing w:val="1"/>
              <w:szCs w:val="24"/>
            </w:rPr>
            <w:t>pe</w:t>
          </w:r>
          <w:r w:rsidRPr="007D6A05">
            <w:rPr>
              <w:rFonts w:eastAsia="Arial" w:cs="Arial"/>
              <w:spacing w:val="-2"/>
              <w:szCs w:val="24"/>
            </w:rPr>
            <w:t>s</w:t>
          </w:r>
          <w:r w:rsidRPr="007D6A05">
            <w:rPr>
              <w:rFonts w:eastAsia="Arial" w:cs="Arial"/>
              <w:szCs w:val="24"/>
            </w:rPr>
            <w:t>ts</w:t>
          </w:r>
          <w:r w:rsidRPr="007D6A05">
            <w:rPr>
              <w:rFonts w:eastAsia="Arial" w:cs="Arial"/>
              <w:spacing w:val="1"/>
              <w:szCs w:val="24"/>
            </w:rPr>
            <w:t xml:space="preserve"> </w:t>
          </w:r>
          <w:r w:rsidRPr="007D6A05">
            <w:rPr>
              <w:rFonts w:eastAsia="Arial" w:cs="Arial"/>
              <w:szCs w:val="24"/>
            </w:rPr>
            <w:t>in</w:t>
          </w:r>
          <w:r w:rsidRPr="007D6A05">
            <w:rPr>
              <w:rFonts w:eastAsia="Arial" w:cs="Arial"/>
              <w:spacing w:val="-1"/>
              <w:szCs w:val="24"/>
            </w:rPr>
            <w:t xml:space="preserve"> </w:t>
          </w:r>
          <w:r w:rsidRPr="007D6A05">
            <w:rPr>
              <w:rFonts w:eastAsia="Arial" w:cs="Arial"/>
              <w:spacing w:val="1"/>
              <w:szCs w:val="24"/>
            </w:rPr>
            <w:t>a</w:t>
          </w:r>
          <w:r w:rsidRPr="007D6A05">
            <w:rPr>
              <w:rFonts w:eastAsia="Arial" w:cs="Arial"/>
              <w:szCs w:val="24"/>
            </w:rPr>
            <w:t>ll</w:t>
          </w:r>
          <w:r w:rsidRPr="007D6A05">
            <w:rPr>
              <w:rFonts w:eastAsia="Arial" w:cs="Arial"/>
              <w:spacing w:val="-1"/>
              <w:szCs w:val="24"/>
            </w:rPr>
            <w:t xml:space="preserve"> </w:t>
          </w:r>
          <w:r w:rsidRPr="007D6A05">
            <w:rPr>
              <w:rFonts w:eastAsia="Arial" w:cs="Arial"/>
              <w:spacing w:val="1"/>
              <w:szCs w:val="24"/>
            </w:rPr>
            <w:t>o</w:t>
          </w:r>
          <w:r w:rsidRPr="007D6A05">
            <w:rPr>
              <w:rFonts w:eastAsia="Arial" w:cs="Arial"/>
              <w:szCs w:val="24"/>
            </w:rPr>
            <w:t>r p</w:t>
          </w:r>
          <w:r w:rsidRPr="007D6A05">
            <w:rPr>
              <w:rFonts w:eastAsia="Arial" w:cs="Arial"/>
              <w:spacing w:val="-1"/>
              <w:szCs w:val="24"/>
            </w:rPr>
            <w:t>a</w:t>
          </w:r>
          <w:r w:rsidRPr="007D6A05">
            <w:rPr>
              <w:rFonts w:eastAsia="Arial" w:cs="Arial"/>
              <w:szCs w:val="24"/>
            </w:rPr>
            <w:t xml:space="preserve">rt </w:t>
          </w:r>
          <w:r w:rsidRPr="007D6A05">
            <w:rPr>
              <w:rFonts w:eastAsia="Arial" w:cs="Arial"/>
              <w:spacing w:val="-1"/>
              <w:szCs w:val="24"/>
            </w:rPr>
            <w:t>o</w:t>
          </w:r>
          <w:r w:rsidRPr="007D6A05">
            <w:rPr>
              <w:rFonts w:eastAsia="Arial" w:cs="Arial"/>
              <w:szCs w:val="24"/>
            </w:rPr>
            <w:t>f</w:t>
          </w:r>
          <w:r w:rsidRPr="007D6A05">
            <w:rPr>
              <w:rFonts w:eastAsia="Arial" w:cs="Arial"/>
              <w:spacing w:val="3"/>
              <w:szCs w:val="24"/>
            </w:rPr>
            <w:t xml:space="preserve"> </w:t>
          </w:r>
          <w:r w:rsidRPr="007D6A05">
            <w:rPr>
              <w:rFonts w:eastAsia="Arial" w:cs="Arial"/>
              <w:spacing w:val="-1"/>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9"/>
              <w:szCs w:val="24"/>
            </w:rPr>
            <w:t xml:space="preserve"> </w:t>
          </w:r>
          <w:r w:rsidRPr="007D6A05">
            <w:rPr>
              <w:rFonts w:eastAsia="Arial" w:cs="Arial"/>
              <w:spacing w:val="-2"/>
              <w:szCs w:val="24"/>
            </w:rPr>
            <w:t>S</w:t>
          </w:r>
          <w:r w:rsidRPr="007D6A05">
            <w:rPr>
              <w:rFonts w:eastAsia="Arial" w:cs="Arial"/>
              <w:szCs w:val="24"/>
            </w:rPr>
            <w:t>t</w:t>
          </w:r>
          <w:r w:rsidRPr="007D6A05">
            <w:rPr>
              <w:rFonts w:eastAsia="Arial" w:cs="Arial"/>
              <w:spacing w:val="1"/>
              <w:szCs w:val="24"/>
            </w:rPr>
            <w:t>a</w:t>
          </w:r>
          <w:r w:rsidRPr="007D6A05">
            <w:rPr>
              <w:rFonts w:eastAsia="Arial" w:cs="Arial"/>
              <w:spacing w:val="-2"/>
              <w:szCs w:val="24"/>
            </w:rPr>
            <w:t>t</w:t>
          </w:r>
          <w:r w:rsidRPr="007D6A05">
            <w:rPr>
              <w:rFonts w:eastAsia="Arial" w:cs="Arial"/>
              <w:szCs w:val="24"/>
            </w:rPr>
            <w:t xml:space="preserve">e </w:t>
          </w:r>
          <w:r w:rsidRPr="007D6A05">
            <w:rPr>
              <w:rFonts w:eastAsia="Arial" w:cs="Arial"/>
              <w:spacing w:val="1"/>
              <w:szCs w:val="24"/>
            </w:rPr>
            <w:t>an</w:t>
          </w:r>
          <w:r w:rsidRPr="007D6A05">
            <w:rPr>
              <w:rFonts w:eastAsia="Arial" w:cs="Arial"/>
              <w:szCs w:val="24"/>
            </w:rPr>
            <w:t>d</w:t>
          </w:r>
          <w:r w:rsidRPr="007D6A05">
            <w:rPr>
              <w:rFonts w:eastAsia="Arial" w:cs="Arial"/>
              <w:spacing w:val="1"/>
              <w:szCs w:val="24"/>
            </w:rPr>
            <w:t xml:space="preserve"> </w:t>
          </w:r>
          <w:r w:rsidRPr="007D6A05">
            <w:rPr>
              <w:rFonts w:eastAsia="Arial" w:cs="Arial"/>
              <w:spacing w:val="-2"/>
              <w:szCs w:val="24"/>
            </w:rPr>
            <w:t>c</w:t>
          </w:r>
          <w:r w:rsidRPr="007D6A05">
            <w:rPr>
              <w:rFonts w:eastAsia="Arial" w:cs="Arial"/>
              <w:spacing w:val="1"/>
              <w:szCs w:val="24"/>
            </w:rPr>
            <w:t>a</w:t>
          </w:r>
          <w:r w:rsidRPr="007D6A05">
            <w:rPr>
              <w:rFonts w:eastAsia="Arial" w:cs="Arial"/>
              <w:szCs w:val="24"/>
            </w:rPr>
            <w:t>t</w:t>
          </w:r>
          <w:r w:rsidRPr="007D6A05">
            <w:rPr>
              <w:rFonts w:eastAsia="Arial" w:cs="Arial"/>
              <w:spacing w:val="1"/>
              <w:szCs w:val="24"/>
            </w:rPr>
            <w:t>e</w:t>
          </w:r>
          <w:r w:rsidRPr="007D6A05">
            <w:rPr>
              <w:rFonts w:eastAsia="Arial" w:cs="Arial"/>
              <w:spacing w:val="-1"/>
              <w:szCs w:val="24"/>
            </w:rPr>
            <w:t>g</w:t>
          </w:r>
          <w:r w:rsidRPr="007D6A05">
            <w:rPr>
              <w:rFonts w:eastAsia="Arial" w:cs="Arial"/>
              <w:spacing w:val="1"/>
              <w:szCs w:val="24"/>
            </w:rPr>
            <w:t>o</w:t>
          </w:r>
          <w:r w:rsidRPr="007D6A05">
            <w:rPr>
              <w:rFonts w:eastAsia="Arial" w:cs="Arial"/>
              <w:szCs w:val="24"/>
            </w:rPr>
            <w:t>r</w:t>
          </w:r>
          <w:r w:rsidRPr="007D6A05">
            <w:rPr>
              <w:rFonts w:eastAsia="Arial" w:cs="Arial"/>
              <w:spacing w:val="-1"/>
              <w:szCs w:val="24"/>
            </w:rPr>
            <w:t>i</w:t>
          </w:r>
          <w:r w:rsidRPr="007D6A05">
            <w:rPr>
              <w:rFonts w:eastAsia="Arial" w:cs="Arial"/>
              <w:szCs w:val="24"/>
            </w:rPr>
            <w:t>s</w:t>
          </w:r>
          <w:r w:rsidRPr="007D6A05">
            <w:rPr>
              <w:rFonts w:eastAsia="Arial" w:cs="Arial"/>
              <w:spacing w:val="1"/>
              <w:szCs w:val="24"/>
            </w:rPr>
            <w:t>e</w:t>
          </w:r>
          <w:r w:rsidRPr="007D6A05">
            <w:rPr>
              <w:rFonts w:eastAsia="Arial" w:cs="Arial"/>
              <w:szCs w:val="24"/>
            </w:rPr>
            <w:t>d</w:t>
          </w:r>
          <w:r w:rsidRPr="007D6A05">
            <w:rPr>
              <w:rFonts w:eastAsia="Arial" w:cs="Arial"/>
              <w:spacing w:val="-1"/>
              <w:szCs w:val="24"/>
            </w:rPr>
            <w:t xml:space="preserve"> </w:t>
          </w:r>
          <w:r w:rsidRPr="007D6A05">
            <w:rPr>
              <w:rFonts w:eastAsia="Arial" w:cs="Arial"/>
              <w:szCs w:val="24"/>
            </w:rPr>
            <w:t>i</w:t>
          </w:r>
          <w:r w:rsidRPr="007D6A05">
            <w:rPr>
              <w:rFonts w:eastAsia="Arial" w:cs="Arial"/>
              <w:spacing w:val="1"/>
              <w:szCs w:val="24"/>
            </w:rPr>
            <w:t>n</w:t>
          </w:r>
          <w:r w:rsidRPr="007D6A05">
            <w:rPr>
              <w:rFonts w:eastAsia="Arial" w:cs="Arial"/>
              <w:szCs w:val="24"/>
            </w:rPr>
            <w:t>to</w:t>
          </w:r>
          <w:r w:rsidRPr="007D6A05">
            <w:rPr>
              <w:rFonts w:eastAsia="Arial" w:cs="Arial"/>
              <w:spacing w:val="2"/>
              <w:szCs w:val="24"/>
            </w:rPr>
            <w:t xml:space="preserve"> </w:t>
          </w:r>
          <w:r w:rsidRPr="007D6A05">
            <w:rPr>
              <w:rFonts w:eastAsia="Arial" w:cs="Arial"/>
              <w:spacing w:val="1"/>
              <w:szCs w:val="24"/>
            </w:rPr>
            <w:t>d</w:t>
          </w:r>
          <w:r w:rsidRPr="007D6A05">
            <w:rPr>
              <w:rFonts w:eastAsia="Arial" w:cs="Arial"/>
              <w:spacing w:val="-3"/>
              <w:szCs w:val="24"/>
            </w:rPr>
            <w:t>i</w:t>
          </w:r>
          <w:r w:rsidRPr="007D6A05">
            <w:rPr>
              <w:rFonts w:eastAsia="Arial" w:cs="Arial"/>
              <w:szCs w:val="24"/>
            </w:rPr>
            <w:t>f</w:t>
          </w:r>
          <w:r w:rsidRPr="007D6A05">
            <w:rPr>
              <w:rFonts w:eastAsia="Arial" w:cs="Arial"/>
              <w:spacing w:val="1"/>
              <w:szCs w:val="24"/>
            </w:rPr>
            <w:t>fe</w:t>
          </w:r>
          <w:r w:rsidRPr="007D6A05">
            <w:rPr>
              <w:rFonts w:eastAsia="Arial" w:cs="Arial"/>
              <w:szCs w:val="24"/>
            </w:rPr>
            <w:t>re</w:t>
          </w:r>
          <w:r w:rsidRPr="007D6A05">
            <w:rPr>
              <w:rFonts w:eastAsia="Arial" w:cs="Arial"/>
              <w:spacing w:val="1"/>
              <w:szCs w:val="24"/>
            </w:rPr>
            <w:t>n</w:t>
          </w:r>
          <w:r w:rsidRPr="007D6A05">
            <w:rPr>
              <w:rFonts w:eastAsia="Arial" w:cs="Arial"/>
              <w:szCs w:val="24"/>
            </w:rPr>
            <w:t>t c</w:t>
          </w:r>
          <w:r w:rsidRPr="007D6A05">
            <w:rPr>
              <w:rFonts w:eastAsia="Arial" w:cs="Arial"/>
              <w:spacing w:val="1"/>
              <w:szCs w:val="24"/>
            </w:rPr>
            <w:t>o</w:t>
          </w:r>
          <w:r w:rsidRPr="007D6A05">
            <w:rPr>
              <w:rFonts w:eastAsia="Arial" w:cs="Arial"/>
              <w:spacing w:val="-1"/>
              <w:szCs w:val="24"/>
            </w:rPr>
            <w:t>n</w:t>
          </w:r>
          <w:r w:rsidRPr="007D6A05">
            <w:rPr>
              <w:rFonts w:eastAsia="Arial" w:cs="Arial"/>
              <w:szCs w:val="24"/>
            </w:rPr>
            <w:t xml:space="preserve">trol </w:t>
          </w:r>
          <w:r w:rsidRPr="007D6A05">
            <w:rPr>
              <w:rFonts w:eastAsia="Arial" w:cs="Arial"/>
              <w:spacing w:val="-1"/>
              <w:szCs w:val="24"/>
            </w:rPr>
            <w:t>a</w:t>
          </w:r>
          <w:r w:rsidRPr="007D6A05">
            <w:rPr>
              <w:rFonts w:eastAsia="Arial" w:cs="Arial"/>
              <w:spacing w:val="1"/>
              <w:szCs w:val="24"/>
            </w:rPr>
            <w:t>n</w:t>
          </w:r>
          <w:r w:rsidRPr="007D6A05">
            <w:rPr>
              <w:rFonts w:eastAsia="Arial" w:cs="Arial"/>
              <w:szCs w:val="24"/>
            </w:rPr>
            <w:t>d</w:t>
          </w:r>
          <w:r w:rsidRPr="007D6A05">
            <w:rPr>
              <w:rFonts w:eastAsia="Arial" w:cs="Arial"/>
              <w:spacing w:val="1"/>
              <w:szCs w:val="24"/>
            </w:rPr>
            <w:t xml:space="preserve"> </w:t>
          </w:r>
          <w:r w:rsidRPr="007D6A05">
            <w:rPr>
              <w:rFonts w:eastAsia="Arial" w:cs="Arial"/>
              <w:szCs w:val="24"/>
            </w:rPr>
            <w:t>k</w:t>
          </w:r>
          <w:r w:rsidRPr="007D6A05">
            <w:rPr>
              <w:rFonts w:eastAsia="Arial" w:cs="Arial"/>
              <w:spacing w:val="-1"/>
              <w:szCs w:val="24"/>
            </w:rPr>
            <w:t>ee</w:t>
          </w:r>
          <w:r w:rsidRPr="007D6A05">
            <w:rPr>
              <w:rFonts w:eastAsia="Arial" w:cs="Arial"/>
              <w:spacing w:val="1"/>
              <w:szCs w:val="24"/>
            </w:rPr>
            <w:t>p</w:t>
          </w:r>
          <w:r w:rsidRPr="007D6A05">
            <w:rPr>
              <w:rFonts w:eastAsia="Arial" w:cs="Arial"/>
              <w:szCs w:val="24"/>
            </w:rPr>
            <w:t>ing</w:t>
          </w:r>
          <w:r w:rsidRPr="007D6A05">
            <w:rPr>
              <w:rFonts w:eastAsia="Arial" w:cs="Arial"/>
              <w:spacing w:val="-1"/>
              <w:szCs w:val="24"/>
            </w:rPr>
            <w:t xml:space="preserve"> </w:t>
          </w:r>
          <w:r w:rsidRPr="007D6A05">
            <w:rPr>
              <w:rFonts w:eastAsia="Arial" w:cs="Arial"/>
              <w:szCs w:val="24"/>
            </w:rPr>
            <w:t>c</w:t>
          </w:r>
          <w:r w:rsidRPr="007D6A05">
            <w:rPr>
              <w:rFonts w:eastAsia="Arial" w:cs="Arial"/>
              <w:spacing w:val="1"/>
              <w:szCs w:val="24"/>
            </w:rPr>
            <w:t>a</w:t>
          </w:r>
          <w:r w:rsidRPr="007D6A05">
            <w:rPr>
              <w:rFonts w:eastAsia="Arial" w:cs="Arial"/>
              <w:szCs w:val="24"/>
            </w:rPr>
            <w:t>t</w:t>
          </w:r>
          <w:r w:rsidRPr="007D6A05">
            <w:rPr>
              <w:rFonts w:eastAsia="Arial" w:cs="Arial"/>
              <w:spacing w:val="1"/>
              <w:szCs w:val="24"/>
            </w:rPr>
            <w:t>e</w:t>
          </w:r>
          <w:r w:rsidRPr="007D6A05">
            <w:rPr>
              <w:rFonts w:eastAsia="Arial" w:cs="Arial"/>
              <w:spacing w:val="-1"/>
              <w:szCs w:val="24"/>
            </w:rPr>
            <w:t>g</w:t>
          </w:r>
          <w:r w:rsidRPr="007D6A05">
            <w:rPr>
              <w:rFonts w:eastAsia="Arial" w:cs="Arial"/>
              <w:spacing w:val="1"/>
              <w:szCs w:val="24"/>
            </w:rPr>
            <w:t>o</w:t>
          </w:r>
          <w:r w:rsidRPr="007D6A05">
            <w:rPr>
              <w:rFonts w:eastAsia="Arial" w:cs="Arial"/>
              <w:szCs w:val="24"/>
            </w:rPr>
            <w:t>r</w:t>
          </w:r>
          <w:r w:rsidRPr="007D6A05">
            <w:rPr>
              <w:rFonts w:eastAsia="Arial" w:cs="Arial"/>
              <w:spacing w:val="-1"/>
              <w:szCs w:val="24"/>
            </w:rPr>
            <w:t>i</w:t>
          </w:r>
          <w:r w:rsidRPr="007D6A05">
            <w:rPr>
              <w:rFonts w:eastAsia="Arial" w:cs="Arial"/>
              <w:spacing w:val="1"/>
              <w:szCs w:val="24"/>
            </w:rPr>
            <w:t>e</w:t>
          </w:r>
          <w:r w:rsidRPr="007D6A05">
            <w:rPr>
              <w:rFonts w:eastAsia="Arial" w:cs="Arial"/>
              <w:szCs w:val="24"/>
            </w:rPr>
            <w:t>s.</w:t>
          </w:r>
          <w:r w:rsidRPr="007D6A05">
            <w:rPr>
              <w:rFonts w:eastAsia="Arial" w:cs="Arial"/>
              <w:spacing w:val="1"/>
              <w:szCs w:val="24"/>
            </w:rPr>
            <w:t xml:space="preserve"> </w:t>
          </w:r>
          <w:r w:rsidRPr="007D6A05">
            <w:rPr>
              <w:rFonts w:eastAsia="Arial" w:cs="Arial"/>
              <w:spacing w:val="2"/>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B</w:t>
          </w:r>
          <w:r w:rsidRPr="007D6A05">
            <w:rPr>
              <w:rFonts w:eastAsia="Arial" w:cs="Arial"/>
              <w:szCs w:val="24"/>
            </w:rPr>
            <w:t xml:space="preserve">AM </w:t>
          </w:r>
          <w:r w:rsidRPr="007D6A05">
            <w:rPr>
              <w:rFonts w:eastAsia="Arial" w:cs="Arial"/>
              <w:spacing w:val="1"/>
              <w:szCs w:val="24"/>
            </w:rPr>
            <w:t>A</w:t>
          </w:r>
          <w:r w:rsidRPr="007D6A05">
            <w:rPr>
              <w:rFonts w:eastAsia="Arial" w:cs="Arial"/>
              <w:szCs w:val="24"/>
            </w:rPr>
            <w:t>ct</w:t>
          </w:r>
          <w:r w:rsidRPr="007D6A05">
            <w:rPr>
              <w:rFonts w:eastAsia="Arial" w:cs="Arial"/>
              <w:spacing w:val="1"/>
              <w:szCs w:val="24"/>
            </w:rPr>
            <w:t xml:space="preserve"> p</w:t>
          </w:r>
          <w:r w:rsidRPr="007D6A05">
            <w:rPr>
              <w:rFonts w:eastAsia="Arial" w:cs="Arial"/>
              <w:szCs w:val="24"/>
            </w:rPr>
            <w:t>la</w:t>
          </w:r>
          <w:r w:rsidRPr="007D6A05">
            <w:rPr>
              <w:rFonts w:eastAsia="Arial" w:cs="Arial"/>
              <w:spacing w:val="-2"/>
              <w:szCs w:val="24"/>
            </w:rPr>
            <w:t>c</w:t>
          </w:r>
          <w:r w:rsidRPr="007D6A05">
            <w:rPr>
              <w:rFonts w:eastAsia="Arial" w:cs="Arial"/>
              <w:spacing w:val="1"/>
              <w:szCs w:val="24"/>
            </w:rPr>
            <w:t>e</w:t>
          </w:r>
          <w:r w:rsidRPr="007D6A05">
            <w:rPr>
              <w:rFonts w:eastAsia="Arial" w:cs="Arial"/>
              <w:szCs w:val="24"/>
            </w:rPr>
            <w:t>s le</w:t>
          </w:r>
          <w:r w:rsidRPr="007D6A05">
            <w:rPr>
              <w:rFonts w:eastAsia="Arial" w:cs="Arial"/>
              <w:spacing w:val="-1"/>
              <w:szCs w:val="24"/>
            </w:rPr>
            <w:t>g</w:t>
          </w:r>
          <w:r w:rsidRPr="007D6A05">
            <w:rPr>
              <w:rFonts w:eastAsia="Arial" w:cs="Arial"/>
              <w:spacing w:val="1"/>
              <w:szCs w:val="24"/>
            </w:rPr>
            <w:t>a</w:t>
          </w:r>
          <w:r w:rsidRPr="007D6A05">
            <w:rPr>
              <w:rFonts w:eastAsia="Arial" w:cs="Arial"/>
              <w:szCs w:val="24"/>
            </w:rPr>
            <w:t xml:space="preserve">l </w:t>
          </w:r>
          <w:r w:rsidRPr="007D6A05">
            <w:rPr>
              <w:rFonts w:eastAsia="Arial" w:cs="Arial"/>
              <w:spacing w:val="1"/>
              <w:szCs w:val="24"/>
            </w:rPr>
            <w:t>ob</w:t>
          </w:r>
          <w:r w:rsidRPr="007D6A05">
            <w:rPr>
              <w:rFonts w:eastAsia="Arial" w:cs="Arial"/>
              <w:szCs w:val="24"/>
            </w:rPr>
            <w:t>l</w:t>
          </w:r>
          <w:r w:rsidRPr="007D6A05">
            <w:rPr>
              <w:rFonts w:eastAsia="Arial" w:cs="Arial"/>
              <w:spacing w:val="-1"/>
              <w:szCs w:val="24"/>
            </w:rPr>
            <w:t>ig</w:t>
          </w:r>
          <w:r w:rsidRPr="007D6A05">
            <w:rPr>
              <w:rFonts w:eastAsia="Arial" w:cs="Arial"/>
              <w:spacing w:val="1"/>
              <w:szCs w:val="24"/>
            </w:rPr>
            <w:t>a</w:t>
          </w:r>
          <w:r w:rsidRPr="007D6A05">
            <w:rPr>
              <w:rFonts w:eastAsia="Arial" w:cs="Arial"/>
              <w:szCs w:val="24"/>
            </w:rPr>
            <w:t>ti</w:t>
          </w:r>
          <w:r w:rsidRPr="007D6A05">
            <w:rPr>
              <w:rFonts w:eastAsia="Arial" w:cs="Arial"/>
              <w:spacing w:val="1"/>
              <w:szCs w:val="24"/>
            </w:rPr>
            <w:t>on</w:t>
          </w:r>
          <w:r w:rsidRPr="007D6A05">
            <w:rPr>
              <w:rFonts w:eastAsia="Arial" w:cs="Arial"/>
              <w:szCs w:val="24"/>
            </w:rPr>
            <w:t xml:space="preserve">s </w:t>
          </w:r>
          <w:r w:rsidRPr="007D6A05">
            <w:rPr>
              <w:rFonts w:eastAsia="Arial" w:cs="Arial"/>
              <w:spacing w:val="-1"/>
              <w:szCs w:val="24"/>
            </w:rPr>
            <w:t>o</w:t>
          </w:r>
          <w:r w:rsidRPr="007D6A05">
            <w:rPr>
              <w:rFonts w:eastAsia="Arial" w:cs="Arial"/>
              <w:szCs w:val="24"/>
            </w:rPr>
            <w:t>n</w:t>
          </w:r>
          <w:r w:rsidRPr="007D6A05">
            <w:rPr>
              <w:rFonts w:eastAsia="Arial" w:cs="Arial"/>
              <w:spacing w:val="1"/>
              <w:szCs w:val="24"/>
            </w:rPr>
            <w:t xml:space="preserve"> </w:t>
          </w:r>
          <w:r w:rsidRPr="007D6A05">
            <w:rPr>
              <w:rFonts w:eastAsia="Arial" w:cs="Arial"/>
              <w:spacing w:val="-1"/>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l</w:t>
          </w:r>
          <w:r w:rsidRPr="007D6A05">
            <w:rPr>
              <w:rFonts w:eastAsia="Arial" w:cs="Arial"/>
              <w:spacing w:val="1"/>
              <w:szCs w:val="24"/>
            </w:rPr>
            <w:t>a</w:t>
          </w:r>
          <w:r w:rsidRPr="007D6A05">
            <w:rPr>
              <w:rFonts w:eastAsia="Arial" w:cs="Arial"/>
              <w:spacing w:val="4"/>
              <w:szCs w:val="24"/>
            </w:rPr>
            <w:t>n</w:t>
          </w:r>
          <w:r w:rsidRPr="007D6A05">
            <w:rPr>
              <w:rFonts w:eastAsia="Arial" w:cs="Arial"/>
              <w:spacing w:val="-1"/>
              <w:szCs w:val="24"/>
            </w:rPr>
            <w:t>d</w:t>
          </w:r>
          <w:r w:rsidRPr="007D6A05">
            <w:rPr>
              <w:rFonts w:eastAsia="Arial" w:cs="Arial"/>
              <w:spacing w:val="1"/>
              <w:szCs w:val="24"/>
            </w:rPr>
            <w:t>ho</w:t>
          </w:r>
          <w:r w:rsidRPr="007D6A05">
            <w:rPr>
              <w:rFonts w:eastAsia="Arial" w:cs="Arial"/>
              <w:szCs w:val="24"/>
            </w:rPr>
            <w:t>ld</w:t>
          </w:r>
          <w:r w:rsidRPr="007D6A05">
            <w:rPr>
              <w:rFonts w:eastAsia="Arial" w:cs="Arial"/>
              <w:spacing w:val="1"/>
              <w:szCs w:val="24"/>
            </w:rPr>
            <w:t>e</w:t>
          </w:r>
          <w:r w:rsidRPr="007D6A05">
            <w:rPr>
              <w:rFonts w:eastAsia="Arial" w:cs="Arial"/>
              <w:szCs w:val="24"/>
            </w:rPr>
            <w:t>r</w:t>
          </w:r>
          <w:r w:rsidRPr="007D6A05">
            <w:rPr>
              <w:rFonts w:eastAsia="Arial" w:cs="Arial"/>
              <w:spacing w:val="-2"/>
              <w:szCs w:val="24"/>
            </w:rPr>
            <w:t xml:space="preserve"> </w:t>
          </w:r>
          <w:r w:rsidRPr="007D6A05">
            <w:rPr>
              <w:rFonts w:eastAsia="Arial" w:cs="Arial"/>
              <w:szCs w:val="24"/>
            </w:rPr>
            <w:t xml:space="preserve">to </w:t>
          </w:r>
          <w:r w:rsidRPr="007D6A05">
            <w:rPr>
              <w:rFonts w:eastAsia="Arial" w:cs="Arial"/>
              <w:spacing w:val="1"/>
              <w:szCs w:val="24"/>
            </w:rPr>
            <w:t>un</w:t>
          </w:r>
          <w:r w:rsidRPr="007D6A05">
            <w:rPr>
              <w:rFonts w:eastAsia="Arial" w:cs="Arial"/>
              <w:spacing w:val="-1"/>
              <w:szCs w:val="24"/>
            </w:rPr>
            <w:t>d</w:t>
          </w:r>
          <w:r w:rsidRPr="007D6A05">
            <w:rPr>
              <w:rFonts w:eastAsia="Arial" w:cs="Arial"/>
              <w:spacing w:val="1"/>
              <w:szCs w:val="24"/>
            </w:rPr>
            <w:t>e</w:t>
          </w:r>
          <w:r w:rsidRPr="007D6A05">
            <w:rPr>
              <w:rFonts w:eastAsia="Arial" w:cs="Arial"/>
              <w:szCs w:val="24"/>
            </w:rPr>
            <w:t>rta</w:t>
          </w:r>
          <w:r w:rsidRPr="007D6A05">
            <w:rPr>
              <w:rFonts w:eastAsia="Arial" w:cs="Arial"/>
              <w:spacing w:val="-2"/>
              <w:szCs w:val="24"/>
            </w:rPr>
            <w:t>k</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s</w:t>
          </w:r>
          <w:r w:rsidRPr="007D6A05">
            <w:rPr>
              <w:rFonts w:eastAsia="Arial" w:cs="Arial"/>
              <w:spacing w:val="1"/>
              <w:szCs w:val="24"/>
            </w:rPr>
            <w:t>pe</w:t>
          </w:r>
          <w:r w:rsidRPr="007D6A05">
            <w:rPr>
              <w:rFonts w:eastAsia="Arial" w:cs="Arial"/>
              <w:szCs w:val="24"/>
            </w:rPr>
            <w:t>c</w:t>
          </w:r>
          <w:r w:rsidRPr="007D6A05">
            <w:rPr>
              <w:rFonts w:eastAsia="Arial" w:cs="Arial"/>
              <w:spacing w:val="-3"/>
              <w:szCs w:val="24"/>
            </w:rPr>
            <w:t>i</w:t>
          </w:r>
          <w:r w:rsidRPr="007D6A05">
            <w:rPr>
              <w:rFonts w:eastAsia="Arial" w:cs="Arial"/>
              <w:spacing w:val="3"/>
              <w:szCs w:val="24"/>
            </w:rPr>
            <w:t>f</w:t>
          </w:r>
          <w:r w:rsidRPr="007D6A05">
            <w:rPr>
              <w:rFonts w:eastAsia="Arial" w:cs="Arial"/>
              <w:szCs w:val="24"/>
            </w:rPr>
            <w:t>ic</w:t>
          </w:r>
          <w:r w:rsidRPr="007D6A05">
            <w:rPr>
              <w:rFonts w:eastAsia="Arial" w:cs="Arial"/>
              <w:spacing w:val="-2"/>
              <w:szCs w:val="24"/>
            </w:rPr>
            <w:t xml:space="preserve"> </w:t>
          </w:r>
          <w:r w:rsidRPr="007D6A05">
            <w:rPr>
              <w:rFonts w:eastAsia="Arial" w:cs="Arial"/>
              <w:spacing w:val="1"/>
              <w:szCs w:val="24"/>
            </w:rPr>
            <w:t>m</w:t>
          </w:r>
          <w:r w:rsidRPr="007D6A05">
            <w:rPr>
              <w:rFonts w:eastAsia="Arial" w:cs="Arial"/>
              <w:spacing w:val="-1"/>
              <w:szCs w:val="24"/>
            </w:rPr>
            <w:t>e</w:t>
          </w:r>
          <w:r w:rsidRPr="007D6A05">
            <w:rPr>
              <w:rFonts w:eastAsia="Arial" w:cs="Arial"/>
              <w:spacing w:val="1"/>
              <w:szCs w:val="24"/>
            </w:rPr>
            <w:t>a</w:t>
          </w:r>
          <w:r w:rsidRPr="007D6A05">
            <w:rPr>
              <w:rFonts w:eastAsia="Arial" w:cs="Arial"/>
              <w:szCs w:val="24"/>
            </w:rPr>
            <w:t>s</w:t>
          </w:r>
          <w:r w:rsidRPr="007D6A05">
            <w:rPr>
              <w:rFonts w:eastAsia="Arial" w:cs="Arial"/>
              <w:spacing w:val="1"/>
              <w:szCs w:val="24"/>
            </w:rPr>
            <w:t>u</w:t>
          </w:r>
          <w:r w:rsidRPr="007D6A05">
            <w:rPr>
              <w:rFonts w:eastAsia="Arial" w:cs="Arial"/>
              <w:szCs w:val="24"/>
            </w:rPr>
            <w:t>res</w:t>
          </w:r>
          <w:r w:rsidRPr="007D6A05">
            <w:rPr>
              <w:rFonts w:eastAsia="Arial" w:cs="Arial"/>
              <w:spacing w:val="1"/>
              <w:szCs w:val="24"/>
            </w:rPr>
            <w:t xml:space="preserve"> </w:t>
          </w:r>
          <w:r w:rsidRPr="007D6A05">
            <w:rPr>
              <w:rFonts w:eastAsia="Arial" w:cs="Arial"/>
              <w:spacing w:val="-3"/>
              <w:szCs w:val="24"/>
            </w:rPr>
            <w:t>i</w:t>
          </w:r>
          <w:r w:rsidRPr="007D6A05">
            <w:rPr>
              <w:rFonts w:eastAsia="Arial" w:cs="Arial"/>
              <w:szCs w:val="24"/>
            </w:rPr>
            <w:t>n</w:t>
          </w:r>
          <w:r w:rsidRPr="007D6A05">
            <w:rPr>
              <w:rFonts w:eastAsia="Arial" w:cs="Arial"/>
              <w:spacing w:val="-1"/>
              <w:szCs w:val="24"/>
            </w:rPr>
            <w:t xml:space="preserve"> </w:t>
          </w:r>
          <w:r w:rsidRPr="007D6A05">
            <w:rPr>
              <w:rFonts w:eastAsia="Arial" w:cs="Arial"/>
              <w:szCs w:val="24"/>
            </w:rPr>
            <w:t>rela</w:t>
          </w:r>
          <w:r w:rsidRPr="007D6A05">
            <w:rPr>
              <w:rFonts w:eastAsia="Arial" w:cs="Arial"/>
              <w:spacing w:val="1"/>
              <w:szCs w:val="24"/>
            </w:rPr>
            <w:t>t</w:t>
          </w:r>
          <w:r w:rsidRPr="007D6A05">
            <w:rPr>
              <w:rFonts w:eastAsia="Arial" w:cs="Arial"/>
              <w:szCs w:val="24"/>
            </w:rPr>
            <w:t>ion</w:t>
          </w:r>
          <w:r w:rsidRPr="007D6A05">
            <w:rPr>
              <w:rFonts w:eastAsia="Arial" w:cs="Arial"/>
              <w:spacing w:val="1"/>
              <w:szCs w:val="24"/>
            </w:rPr>
            <w:t xml:space="preserve"> </w:t>
          </w:r>
          <w:r w:rsidRPr="007D6A05">
            <w:rPr>
              <w:rFonts w:eastAsia="Arial" w:cs="Arial"/>
              <w:spacing w:val="-1"/>
              <w:szCs w:val="24"/>
            </w:rPr>
            <w:t>t</w:t>
          </w:r>
          <w:r w:rsidRPr="007D6A05">
            <w:rPr>
              <w:rFonts w:eastAsia="Arial" w:cs="Arial"/>
              <w:szCs w:val="24"/>
            </w:rPr>
            <w:t>o</w:t>
          </w:r>
          <w:r w:rsidRPr="007D6A05">
            <w:rPr>
              <w:rFonts w:eastAsia="Arial" w:cs="Arial"/>
              <w:spacing w:val="1"/>
              <w:szCs w:val="24"/>
            </w:rPr>
            <w:t xml:space="preserve"> </w:t>
          </w:r>
          <w:r w:rsidRPr="007D6A05">
            <w:rPr>
              <w:rFonts w:eastAsia="Arial" w:cs="Arial"/>
              <w:szCs w:val="24"/>
            </w:rPr>
            <w:t xml:space="preserve">a </w:t>
          </w:r>
          <w:r w:rsidRPr="007D6A05">
            <w:rPr>
              <w:rFonts w:eastAsia="Arial" w:cs="Arial"/>
              <w:spacing w:val="1"/>
              <w:szCs w:val="24"/>
            </w:rPr>
            <w:t>de</w:t>
          </w:r>
          <w:r w:rsidRPr="007D6A05">
            <w:rPr>
              <w:rFonts w:eastAsia="Arial" w:cs="Arial"/>
              <w:szCs w:val="24"/>
            </w:rPr>
            <w:t>clared</w:t>
          </w:r>
          <w:r w:rsidRPr="007D6A05">
            <w:rPr>
              <w:rFonts w:eastAsia="Arial" w:cs="Arial"/>
              <w:spacing w:val="-1"/>
              <w:szCs w:val="24"/>
            </w:rPr>
            <w:t xml:space="preserve"> </w:t>
          </w:r>
          <w:r w:rsidRPr="007D6A05">
            <w:rPr>
              <w:rFonts w:eastAsia="Arial" w:cs="Arial"/>
              <w:spacing w:val="1"/>
              <w:szCs w:val="24"/>
            </w:rPr>
            <w:t>pe</w:t>
          </w:r>
          <w:r w:rsidRPr="007D6A05">
            <w:rPr>
              <w:rFonts w:eastAsia="Arial" w:cs="Arial"/>
              <w:spacing w:val="-2"/>
              <w:szCs w:val="24"/>
            </w:rPr>
            <w:t>s</w:t>
          </w:r>
          <w:r w:rsidRPr="007D6A05">
            <w:rPr>
              <w:rFonts w:eastAsia="Arial" w:cs="Arial"/>
              <w:szCs w:val="24"/>
            </w:rPr>
            <w:t>t.</w:t>
          </w:r>
        </w:p>
        <w:p w:rsidR="000364D5" w:rsidRPr="007D6A05" w:rsidRDefault="000364D5" w:rsidP="000364D5">
          <w:pPr>
            <w:spacing w:before="120"/>
            <w:jc w:val="both"/>
            <w:rPr>
              <w:rFonts w:eastAsia="Arial" w:cs="Arial"/>
              <w:szCs w:val="24"/>
            </w:rPr>
          </w:pPr>
          <w:r w:rsidRPr="007D6A05">
            <w:rPr>
              <w:rFonts w:eastAsia="Arial" w:cs="Arial"/>
              <w:szCs w:val="24"/>
            </w:rPr>
            <w:t>Organisms may be declared as P</w:t>
          </w:r>
          <w:r w:rsidRPr="007D6A05">
            <w:rPr>
              <w:rFonts w:eastAsia="Arial" w:cs="Arial"/>
              <w:spacing w:val="1"/>
              <w:szCs w:val="24"/>
            </w:rPr>
            <w:t>e</w:t>
          </w:r>
          <w:r w:rsidRPr="007D6A05">
            <w:rPr>
              <w:rFonts w:eastAsia="Arial" w:cs="Arial"/>
              <w:szCs w:val="24"/>
            </w:rPr>
            <w:t>sts</w:t>
          </w:r>
          <w:r w:rsidRPr="007D6A05">
            <w:rPr>
              <w:rFonts w:eastAsia="Arial" w:cs="Arial"/>
              <w:spacing w:val="-1"/>
              <w:szCs w:val="24"/>
            </w:rPr>
            <w:t xml:space="preserve"> </w:t>
          </w:r>
          <w:r w:rsidRPr="007D6A05">
            <w:rPr>
              <w:rFonts w:eastAsia="Arial" w:cs="Arial"/>
              <w:szCs w:val="24"/>
            </w:rPr>
            <w:t>if</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he</w:t>
          </w:r>
          <w:r w:rsidRPr="007D6A05">
            <w:rPr>
              <w:rFonts w:eastAsia="Arial" w:cs="Arial"/>
              <w:szCs w:val="24"/>
            </w:rPr>
            <w:t>y</w:t>
          </w:r>
          <w:r w:rsidRPr="007D6A05">
            <w:rPr>
              <w:rFonts w:eastAsia="Arial" w:cs="Arial"/>
              <w:spacing w:val="-2"/>
              <w:szCs w:val="24"/>
            </w:rPr>
            <w:t xml:space="preserve"> </w:t>
          </w:r>
          <w:r w:rsidRPr="007D6A05">
            <w:rPr>
              <w:rFonts w:eastAsia="Arial" w:cs="Arial"/>
              <w:spacing w:val="1"/>
              <w:szCs w:val="24"/>
            </w:rPr>
            <w:t>ha</w:t>
          </w:r>
          <w:r w:rsidRPr="007D6A05">
            <w:rPr>
              <w:rFonts w:eastAsia="Arial" w:cs="Arial"/>
              <w:spacing w:val="-2"/>
              <w:szCs w:val="24"/>
            </w:rPr>
            <w:t>v</w:t>
          </w:r>
          <w:r w:rsidRPr="007D6A05">
            <w:rPr>
              <w:rFonts w:eastAsia="Arial" w:cs="Arial"/>
              <w:szCs w:val="24"/>
            </w:rPr>
            <w:t>e</w:t>
          </w:r>
          <w:r w:rsidRPr="007D6A05">
            <w:rPr>
              <w:rFonts w:eastAsia="Arial" w:cs="Arial"/>
              <w:spacing w:val="5"/>
              <w:szCs w:val="24"/>
            </w:rPr>
            <w:t xml:space="preserve"> </w:t>
          </w:r>
          <w:r w:rsidRPr="007D6A05">
            <w:rPr>
              <w:rFonts w:eastAsia="Arial" w:cs="Arial"/>
              <w:szCs w:val="24"/>
            </w:rPr>
            <w:t>–</w:t>
          </w:r>
          <w:r w:rsidRPr="007D6A05">
            <w:rPr>
              <w:rFonts w:eastAsia="Arial" w:cs="Arial"/>
              <w:spacing w:val="-1"/>
              <w:szCs w:val="24"/>
            </w:rPr>
            <w:t xml:space="preserve"> </w:t>
          </w:r>
          <w:r w:rsidRPr="007D6A05">
            <w:rPr>
              <w:rFonts w:eastAsia="Arial" w:cs="Arial"/>
              <w:spacing w:val="1"/>
              <w:szCs w:val="24"/>
            </w:rPr>
            <w:t>o</w:t>
          </w:r>
          <w:r w:rsidRPr="007D6A05">
            <w:rPr>
              <w:rFonts w:eastAsia="Arial" w:cs="Arial"/>
              <w:szCs w:val="24"/>
            </w:rPr>
            <w:t>r</w:t>
          </w:r>
          <w:r w:rsidRPr="007D6A05">
            <w:rPr>
              <w:rFonts w:eastAsia="Arial" w:cs="Arial"/>
              <w:spacing w:val="-2"/>
              <w:szCs w:val="24"/>
            </w:rPr>
            <w:t xml:space="preserve"> </w:t>
          </w:r>
          <w:r w:rsidRPr="007D6A05">
            <w:rPr>
              <w:rFonts w:eastAsia="Arial" w:cs="Arial"/>
              <w:spacing w:val="1"/>
              <w:szCs w:val="24"/>
            </w:rPr>
            <w:t>ma</w:t>
          </w:r>
          <w:r w:rsidRPr="007D6A05">
            <w:rPr>
              <w:rFonts w:eastAsia="Arial" w:cs="Arial"/>
              <w:szCs w:val="24"/>
            </w:rPr>
            <w:t>y</w:t>
          </w:r>
          <w:r w:rsidRPr="007D6A05">
            <w:rPr>
              <w:rFonts w:eastAsia="Arial" w:cs="Arial"/>
              <w:spacing w:val="-2"/>
              <w:szCs w:val="24"/>
            </w:rPr>
            <w:t xml:space="preserve"> </w:t>
          </w:r>
          <w:r w:rsidRPr="007D6A05">
            <w:rPr>
              <w:rFonts w:eastAsia="Arial" w:cs="Arial"/>
              <w:spacing w:val="1"/>
              <w:szCs w:val="24"/>
            </w:rPr>
            <w:t>ha</w:t>
          </w:r>
          <w:r w:rsidRPr="007D6A05">
            <w:rPr>
              <w:rFonts w:eastAsia="Arial" w:cs="Arial"/>
              <w:spacing w:val="-2"/>
              <w:szCs w:val="24"/>
            </w:rPr>
            <w:t>v</w:t>
          </w:r>
          <w:r w:rsidRPr="007D6A05">
            <w:rPr>
              <w:rFonts w:eastAsia="Arial" w:cs="Arial"/>
              <w:szCs w:val="24"/>
            </w:rPr>
            <w:t>e</w:t>
          </w:r>
          <w:r w:rsidRPr="007D6A05">
            <w:rPr>
              <w:rFonts w:eastAsia="Arial" w:cs="Arial"/>
              <w:spacing w:val="3"/>
              <w:szCs w:val="24"/>
            </w:rPr>
            <w:t xml:space="preserve"> </w:t>
          </w:r>
          <w:r w:rsidRPr="007D6A05">
            <w:rPr>
              <w:rFonts w:eastAsia="Arial" w:cs="Arial"/>
              <w:szCs w:val="24"/>
            </w:rPr>
            <w:t xml:space="preserve">- </w:t>
          </w:r>
          <w:r w:rsidRPr="007D6A05">
            <w:rPr>
              <w:rFonts w:eastAsia="Arial" w:cs="Arial"/>
              <w:spacing w:val="1"/>
              <w:szCs w:val="24"/>
            </w:rPr>
            <w:t>a</w:t>
          </w:r>
          <w:r w:rsidRPr="007D6A05">
            <w:rPr>
              <w:rFonts w:eastAsia="Arial" w:cs="Arial"/>
              <w:szCs w:val="24"/>
            </w:rPr>
            <w:t>n</w:t>
          </w:r>
          <w:r w:rsidRPr="007D6A05">
            <w:rPr>
              <w:rFonts w:eastAsia="Arial" w:cs="Arial"/>
              <w:spacing w:val="-1"/>
              <w:szCs w:val="24"/>
            </w:rPr>
            <w:t xml:space="preserve"> </w:t>
          </w:r>
          <w:r w:rsidRPr="007D6A05">
            <w:rPr>
              <w:rFonts w:eastAsia="Arial" w:cs="Arial"/>
              <w:spacing w:val="1"/>
              <w:szCs w:val="24"/>
            </w:rPr>
            <w:t>ad</w:t>
          </w:r>
          <w:r w:rsidRPr="007D6A05">
            <w:rPr>
              <w:rFonts w:eastAsia="Arial" w:cs="Arial"/>
              <w:spacing w:val="-2"/>
              <w:szCs w:val="24"/>
            </w:rPr>
            <w:t>v</w:t>
          </w:r>
          <w:r w:rsidRPr="007D6A05">
            <w:rPr>
              <w:rFonts w:eastAsia="Arial" w:cs="Arial"/>
              <w:spacing w:val="1"/>
              <w:szCs w:val="24"/>
            </w:rPr>
            <w:t>e</w:t>
          </w:r>
          <w:r w:rsidRPr="007D6A05">
            <w:rPr>
              <w:rFonts w:eastAsia="Arial" w:cs="Arial"/>
              <w:szCs w:val="24"/>
            </w:rPr>
            <w:t>rse</w:t>
          </w:r>
          <w:r w:rsidRPr="007D6A05">
            <w:rPr>
              <w:rFonts w:eastAsia="Arial" w:cs="Arial"/>
              <w:spacing w:val="1"/>
              <w:szCs w:val="24"/>
            </w:rPr>
            <w:t xml:space="preserve"> </w:t>
          </w:r>
          <w:r w:rsidRPr="007D6A05">
            <w:rPr>
              <w:rFonts w:eastAsia="Arial" w:cs="Arial"/>
              <w:spacing w:val="-1"/>
              <w:szCs w:val="24"/>
            </w:rPr>
            <w:t>e</w:t>
          </w:r>
          <w:r w:rsidRPr="007D6A05">
            <w:rPr>
              <w:rFonts w:eastAsia="Arial" w:cs="Arial"/>
              <w:szCs w:val="24"/>
            </w:rPr>
            <w:t>f</w:t>
          </w:r>
          <w:r w:rsidRPr="007D6A05">
            <w:rPr>
              <w:rFonts w:eastAsia="Arial" w:cs="Arial"/>
              <w:spacing w:val="1"/>
              <w:szCs w:val="24"/>
            </w:rPr>
            <w:t>f</w:t>
          </w:r>
          <w:r w:rsidRPr="007D6A05">
            <w:rPr>
              <w:rFonts w:eastAsia="Arial" w:cs="Arial"/>
              <w:spacing w:val="-1"/>
              <w:szCs w:val="24"/>
            </w:rPr>
            <w:t>e</w:t>
          </w:r>
          <w:r w:rsidRPr="007D6A05">
            <w:rPr>
              <w:rFonts w:eastAsia="Arial" w:cs="Arial"/>
              <w:szCs w:val="24"/>
            </w:rPr>
            <w:t>ct</w:t>
          </w:r>
          <w:r w:rsidRPr="007D6A05">
            <w:rPr>
              <w:rFonts w:eastAsia="Arial" w:cs="Arial"/>
              <w:spacing w:val="1"/>
              <w:szCs w:val="24"/>
            </w:rPr>
            <w:t xml:space="preserve"> o</w:t>
          </w:r>
          <w:r w:rsidRPr="007D6A05">
            <w:rPr>
              <w:rFonts w:eastAsia="Arial" w:cs="Arial"/>
              <w:szCs w:val="24"/>
            </w:rPr>
            <w:t>n</w:t>
          </w:r>
          <w:r w:rsidRPr="007D6A05">
            <w:rPr>
              <w:rFonts w:eastAsia="Arial" w:cs="Arial"/>
              <w:spacing w:val="-1"/>
              <w:szCs w:val="24"/>
            </w:rPr>
            <w:t xml:space="preserve"> </w:t>
          </w:r>
          <w:r w:rsidRPr="007D6A05">
            <w:rPr>
              <w:rFonts w:eastAsia="Arial" w:cs="Arial"/>
              <w:spacing w:val="1"/>
              <w:szCs w:val="24"/>
            </w:rPr>
            <w:t>na</w:t>
          </w:r>
          <w:r w:rsidRPr="007D6A05">
            <w:rPr>
              <w:rFonts w:eastAsia="Arial" w:cs="Arial"/>
              <w:szCs w:val="24"/>
            </w:rPr>
            <w:t>ti</w:t>
          </w:r>
          <w:r w:rsidRPr="007D6A05">
            <w:rPr>
              <w:rFonts w:eastAsia="Arial" w:cs="Arial"/>
              <w:spacing w:val="-2"/>
              <w:szCs w:val="24"/>
            </w:rPr>
            <w:t>v</w:t>
          </w:r>
          <w:r w:rsidRPr="007D6A05">
            <w:rPr>
              <w:rFonts w:eastAsia="Arial" w:cs="Arial"/>
              <w:szCs w:val="24"/>
            </w:rPr>
            <w:t xml:space="preserve">e </w:t>
          </w:r>
          <w:r w:rsidRPr="007D6A05">
            <w:rPr>
              <w:rFonts w:eastAsia="Arial" w:cs="Arial"/>
              <w:spacing w:val="1"/>
              <w:szCs w:val="24"/>
            </w:rPr>
            <w:t>o</w:t>
          </w:r>
          <w:r w:rsidRPr="007D6A05">
            <w:rPr>
              <w:rFonts w:eastAsia="Arial" w:cs="Arial"/>
              <w:szCs w:val="24"/>
            </w:rPr>
            <w:t>r</w:t>
          </w:r>
          <w:r w:rsidRPr="007D6A05">
            <w:rPr>
              <w:rFonts w:eastAsia="Arial" w:cs="Arial"/>
              <w:spacing w:val="-2"/>
              <w:szCs w:val="24"/>
            </w:rPr>
            <w:t>g</w:t>
          </w:r>
          <w:r w:rsidRPr="007D6A05">
            <w:rPr>
              <w:rFonts w:eastAsia="Arial" w:cs="Arial"/>
              <w:spacing w:val="1"/>
              <w:szCs w:val="24"/>
            </w:rPr>
            <w:t>an</w:t>
          </w:r>
          <w:r w:rsidRPr="007D6A05">
            <w:rPr>
              <w:rFonts w:eastAsia="Arial" w:cs="Arial"/>
              <w:szCs w:val="24"/>
            </w:rPr>
            <w:t>is</w:t>
          </w:r>
          <w:r w:rsidRPr="007D6A05">
            <w:rPr>
              <w:rFonts w:eastAsia="Arial" w:cs="Arial"/>
              <w:spacing w:val="2"/>
              <w:szCs w:val="24"/>
            </w:rPr>
            <w:t>m</w:t>
          </w:r>
          <w:r w:rsidRPr="007D6A05">
            <w:rPr>
              <w:rFonts w:eastAsia="Arial" w:cs="Arial"/>
              <w:szCs w:val="24"/>
            </w:rPr>
            <w:t>s,</w:t>
          </w:r>
          <w:r w:rsidRPr="007D6A05">
            <w:rPr>
              <w:rFonts w:eastAsia="Arial" w:cs="Arial"/>
              <w:spacing w:val="1"/>
              <w:szCs w:val="24"/>
            </w:rPr>
            <w:t xml:space="preserve"> </w:t>
          </w:r>
          <w:r w:rsidRPr="007D6A05">
            <w:rPr>
              <w:rFonts w:eastAsia="Arial" w:cs="Arial"/>
              <w:spacing w:val="-2"/>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2"/>
              <w:szCs w:val="24"/>
            </w:rPr>
            <w:t>w</w:t>
          </w:r>
          <w:r w:rsidRPr="007D6A05">
            <w:rPr>
              <w:rFonts w:eastAsia="Arial" w:cs="Arial"/>
              <w:spacing w:val="1"/>
              <w:szCs w:val="24"/>
            </w:rPr>
            <w:t>e</w:t>
          </w:r>
          <w:r w:rsidRPr="007D6A05">
            <w:rPr>
              <w:rFonts w:eastAsia="Arial" w:cs="Arial"/>
              <w:szCs w:val="24"/>
            </w:rPr>
            <w:t>ll</w:t>
          </w:r>
          <w:r w:rsidRPr="007D6A05">
            <w:rPr>
              <w:rFonts w:eastAsia="Arial" w:cs="Arial"/>
              <w:spacing w:val="-1"/>
              <w:szCs w:val="24"/>
            </w:rPr>
            <w:t>-</w:t>
          </w:r>
          <w:r w:rsidRPr="007D6A05">
            <w:rPr>
              <w:rFonts w:eastAsia="Arial" w:cs="Arial"/>
              <w:spacing w:val="1"/>
              <w:szCs w:val="24"/>
            </w:rPr>
            <w:t>be</w:t>
          </w:r>
          <w:r w:rsidRPr="007D6A05">
            <w:rPr>
              <w:rFonts w:eastAsia="Arial" w:cs="Arial"/>
              <w:szCs w:val="24"/>
            </w:rPr>
            <w:t>ing</w:t>
          </w:r>
          <w:r w:rsidRPr="007D6A05">
            <w:rPr>
              <w:rFonts w:eastAsia="Arial" w:cs="Arial"/>
              <w:spacing w:val="-1"/>
              <w:szCs w:val="24"/>
            </w:rPr>
            <w:t xml:space="preserve"> o</w:t>
          </w:r>
          <w:r w:rsidRPr="007D6A05">
            <w:rPr>
              <w:rFonts w:eastAsia="Arial" w:cs="Arial"/>
              <w:szCs w:val="24"/>
            </w:rPr>
            <w:t>f</w:t>
          </w:r>
          <w:r w:rsidRPr="007D6A05">
            <w:rPr>
              <w:rFonts w:eastAsia="Arial" w:cs="Arial"/>
              <w:spacing w:val="3"/>
              <w:szCs w:val="24"/>
            </w:rPr>
            <w:t xml:space="preserve"> </w:t>
          </w:r>
          <w:r w:rsidRPr="007D6A05">
            <w:rPr>
              <w:rFonts w:eastAsia="Arial" w:cs="Arial"/>
              <w:spacing w:val="-1"/>
              <w:szCs w:val="24"/>
            </w:rPr>
            <w:t>p</w:t>
          </w:r>
          <w:r w:rsidRPr="007D6A05">
            <w:rPr>
              <w:rFonts w:eastAsia="Arial" w:cs="Arial"/>
              <w:spacing w:val="1"/>
              <w:szCs w:val="24"/>
            </w:rPr>
            <w:t>eop</w:t>
          </w:r>
          <w:r w:rsidRPr="007D6A05">
            <w:rPr>
              <w:rFonts w:eastAsia="Arial" w:cs="Arial"/>
              <w:szCs w:val="24"/>
            </w:rPr>
            <w:t>l</w:t>
          </w:r>
          <w:r w:rsidRPr="007D6A05">
            <w:rPr>
              <w:rFonts w:eastAsia="Arial" w:cs="Arial"/>
              <w:spacing w:val="-2"/>
              <w:szCs w:val="24"/>
            </w:rPr>
            <w:t>e</w:t>
          </w:r>
          <w:r w:rsidRPr="007D6A05">
            <w:rPr>
              <w:rFonts w:eastAsia="Arial" w:cs="Arial"/>
              <w:szCs w:val="24"/>
            </w:rPr>
            <w:t>,</w:t>
          </w:r>
          <w:r w:rsidRPr="007D6A05">
            <w:rPr>
              <w:rFonts w:eastAsia="Arial" w:cs="Arial"/>
              <w:spacing w:val="3"/>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n</w:t>
          </w:r>
          <w:r w:rsidRPr="007D6A05">
            <w:rPr>
              <w:rFonts w:eastAsia="Arial" w:cs="Arial"/>
              <w:spacing w:val="1"/>
              <w:szCs w:val="24"/>
            </w:rPr>
            <w:t>a</w:t>
          </w:r>
          <w:r w:rsidRPr="007D6A05">
            <w:rPr>
              <w:rFonts w:eastAsia="Arial" w:cs="Arial"/>
              <w:szCs w:val="24"/>
            </w:rPr>
            <w:t>t</w:t>
          </w:r>
          <w:r w:rsidRPr="007D6A05">
            <w:rPr>
              <w:rFonts w:eastAsia="Arial" w:cs="Arial"/>
              <w:spacing w:val="1"/>
              <w:szCs w:val="24"/>
            </w:rPr>
            <w:t>u</w:t>
          </w:r>
          <w:r w:rsidRPr="007D6A05">
            <w:rPr>
              <w:rFonts w:eastAsia="Arial" w:cs="Arial"/>
              <w:spacing w:val="-3"/>
              <w:szCs w:val="24"/>
            </w:rPr>
            <w:t>r</w:t>
          </w:r>
          <w:r w:rsidRPr="007D6A05">
            <w:rPr>
              <w:rFonts w:eastAsia="Arial" w:cs="Arial"/>
              <w:spacing w:val="1"/>
              <w:szCs w:val="24"/>
            </w:rPr>
            <w:t>a</w:t>
          </w:r>
          <w:r w:rsidRPr="007D6A05">
            <w:rPr>
              <w:rFonts w:eastAsia="Arial" w:cs="Arial"/>
              <w:szCs w:val="24"/>
            </w:rPr>
            <w:t xml:space="preserve">l </w:t>
          </w:r>
          <w:r w:rsidRPr="007D6A05">
            <w:rPr>
              <w:rFonts w:eastAsia="Arial" w:cs="Arial"/>
              <w:spacing w:val="1"/>
              <w:szCs w:val="24"/>
            </w:rPr>
            <w:t>en</w:t>
          </w:r>
          <w:r w:rsidRPr="007D6A05">
            <w:rPr>
              <w:rFonts w:eastAsia="Arial" w:cs="Arial"/>
              <w:spacing w:val="-2"/>
              <w:szCs w:val="24"/>
            </w:rPr>
            <w:t>v</w:t>
          </w:r>
          <w:r w:rsidRPr="007D6A05">
            <w:rPr>
              <w:rFonts w:eastAsia="Arial" w:cs="Arial"/>
              <w:szCs w:val="24"/>
            </w:rPr>
            <w:t>i</w:t>
          </w:r>
          <w:r w:rsidRPr="007D6A05">
            <w:rPr>
              <w:rFonts w:eastAsia="Arial" w:cs="Arial"/>
              <w:spacing w:val="-1"/>
              <w:szCs w:val="24"/>
            </w:rPr>
            <w:t>r</w:t>
          </w:r>
          <w:r w:rsidRPr="007D6A05">
            <w:rPr>
              <w:rFonts w:eastAsia="Arial" w:cs="Arial"/>
              <w:spacing w:val="1"/>
              <w:szCs w:val="24"/>
            </w:rPr>
            <w:t>onm</w:t>
          </w:r>
          <w:r w:rsidRPr="007D6A05">
            <w:rPr>
              <w:rFonts w:eastAsia="Arial" w:cs="Arial"/>
              <w:spacing w:val="-1"/>
              <w:szCs w:val="24"/>
            </w:rPr>
            <w:t>e</w:t>
          </w:r>
          <w:r w:rsidRPr="007D6A05">
            <w:rPr>
              <w:rFonts w:eastAsia="Arial" w:cs="Arial"/>
              <w:spacing w:val="1"/>
              <w:szCs w:val="24"/>
            </w:rPr>
            <w:t>n</w:t>
          </w:r>
          <w:r w:rsidRPr="007D6A05">
            <w:rPr>
              <w:rFonts w:eastAsia="Arial" w:cs="Arial"/>
              <w:szCs w:val="24"/>
            </w:rPr>
            <w:t>t,</w:t>
          </w:r>
          <w:r w:rsidRPr="007D6A05">
            <w:rPr>
              <w:rFonts w:eastAsia="Arial" w:cs="Arial"/>
              <w:spacing w:val="-1"/>
              <w:szCs w:val="24"/>
            </w:rPr>
            <w:t xml:space="preserve"> </w:t>
          </w:r>
          <w:r w:rsidRPr="007D6A05">
            <w:rPr>
              <w:rFonts w:eastAsia="Arial" w:cs="Arial"/>
              <w:spacing w:val="1"/>
              <w:szCs w:val="24"/>
            </w:rPr>
            <w:t>a</w:t>
          </w:r>
          <w:r w:rsidRPr="007D6A05">
            <w:rPr>
              <w:rFonts w:eastAsia="Arial" w:cs="Arial"/>
              <w:spacing w:val="-1"/>
              <w:szCs w:val="24"/>
            </w:rPr>
            <w:t>n</w:t>
          </w:r>
          <w:r w:rsidRPr="007D6A05">
            <w:rPr>
              <w:rFonts w:eastAsia="Arial" w:cs="Arial"/>
              <w:spacing w:val="1"/>
              <w:szCs w:val="24"/>
            </w:rPr>
            <w:t>d</w:t>
          </w:r>
          <w:r w:rsidRPr="007D6A05">
            <w:rPr>
              <w:rFonts w:eastAsia="Arial" w:cs="Arial"/>
              <w:szCs w:val="24"/>
            </w:rPr>
            <w:t>/</w:t>
          </w:r>
          <w:r w:rsidRPr="007D6A05">
            <w:rPr>
              <w:rFonts w:eastAsia="Arial" w:cs="Arial"/>
              <w:spacing w:val="1"/>
              <w:szCs w:val="24"/>
            </w:rPr>
            <w:t>o</w:t>
          </w:r>
          <w:r w:rsidRPr="007D6A05">
            <w:rPr>
              <w:rFonts w:eastAsia="Arial" w:cs="Arial"/>
              <w:szCs w:val="24"/>
            </w:rPr>
            <w:t>r</w:t>
          </w:r>
          <w:r w:rsidRPr="007D6A05">
            <w:rPr>
              <w:rFonts w:eastAsia="Arial" w:cs="Arial"/>
              <w:spacing w:val="-2"/>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p</w:t>
          </w:r>
          <w:r w:rsidRPr="007D6A05">
            <w:rPr>
              <w:rFonts w:eastAsia="Arial" w:cs="Arial"/>
              <w:szCs w:val="24"/>
            </w:rPr>
            <w:t>ro</w:t>
          </w:r>
          <w:r w:rsidRPr="007D6A05">
            <w:rPr>
              <w:rFonts w:eastAsia="Arial" w:cs="Arial"/>
              <w:spacing w:val="1"/>
              <w:szCs w:val="24"/>
            </w:rPr>
            <w:t>du</w:t>
          </w:r>
          <w:r w:rsidRPr="007D6A05">
            <w:rPr>
              <w:rFonts w:eastAsia="Arial" w:cs="Arial"/>
              <w:spacing w:val="-2"/>
              <w:szCs w:val="24"/>
            </w:rPr>
            <w:t>c</w:t>
          </w:r>
          <w:r w:rsidRPr="007D6A05">
            <w:rPr>
              <w:rFonts w:eastAsia="Arial" w:cs="Arial"/>
              <w:szCs w:val="24"/>
            </w:rPr>
            <w:t>ti</w:t>
          </w:r>
          <w:r w:rsidRPr="007D6A05">
            <w:rPr>
              <w:rFonts w:eastAsia="Arial" w:cs="Arial"/>
              <w:spacing w:val="-2"/>
              <w:szCs w:val="24"/>
            </w:rPr>
            <w:t>v</w:t>
          </w:r>
          <w:r w:rsidRPr="007D6A05">
            <w:rPr>
              <w:rFonts w:eastAsia="Arial" w:cs="Arial"/>
              <w:szCs w:val="24"/>
            </w:rPr>
            <w:t>i</w:t>
          </w:r>
          <w:r w:rsidRPr="007D6A05">
            <w:rPr>
              <w:rFonts w:eastAsia="Arial" w:cs="Arial"/>
              <w:spacing w:val="2"/>
              <w:szCs w:val="24"/>
            </w:rPr>
            <w:t>t</w:t>
          </w:r>
          <w:r w:rsidRPr="007D6A05">
            <w:rPr>
              <w:rFonts w:eastAsia="Arial" w:cs="Arial"/>
              <w:szCs w:val="24"/>
            </w:rPr>
            <w:t xml:space="preserve">y </w:t>
          </w:r>
          <w:r w:rsidRPr="007D6A05">
            <w:rPr>
              <w:rFonts w:eastAsia="Arial" w:cs="Arial"/>
              <w:spacing w:val="-1"/>
              <w:szCs w:val="24"/>
            </w:rPr>
            <w:t>o</w:t>
          </w:r>
          <w:r w:rsidRPr="007D6A05">
            <w:rPr>
              <w:rFonts w:eastAsia="Arial" w:cs="Arial"/>
              <w:szCs w:val="24"/>
            </w:rPr>
            <w:t>f</w:t>
          </w:r>
          <w:r w:rsidRPr="007D6A05">
            <w:rPr>
              <w:rFonts w:eastAsia="Arial" w:cs="Arial"/>
              <w:spacing w:val="3"/>
              <w:szCs w:val="24"/>
            </w:rPr>
            <w:t xml:space="preserve"> </w:t>
          </w:r>
          <w:r w:rsidRPr="007D6A05">
            <w:rPr>
              <w:rFonts w:eastAsia="Arial" w:cs="Arial"/>
              <w:spacing w:val="1"/>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s</w:t>
          </w:r>
          <w:r w:rsidRPr="007D6A05">
            <w:rPr>
              <w:rFonts w:eastAsia="Arial" w:cs="Arial"/>
              <w:spacing w:val="-1"/>
              <w:szCs w:val="24"/>
            </w:rPr>
            <w:t>t</w:t>
          </w:r>
          <w:r w:rsidRPr="007D6A05">
            <w:rPr>
              <w:rFonts w:eastAsia="Arial" w:cs="Arial"/>
              <w:spacing w:val="1"/>
              <w:szCs w:val="24"/>
            </w:rPr>
            <w:t>a</w:t>
          </w:r>
          <w:r w:rsidRPr="007D6A05">
            <w:rPr>
              <w:rFonts w:eastAsia="Arial" w:cs="Arial"/>
              <w:szCs w:val="24"/>
            </w:rPr>
            <w:t>t</w:t>
          </w:r>
          <w:r w:rsidRPr="007D6A05">
            <w:rPr>
              <w:rFonts w:eastAsia="Arial" w:cs="Arial"/>
              <w:spacing w:val="1"/>
              <w:szCs w:val="24"/>
            </w:rPr>
            <w:t>e</w:t>
          </w:r>
          <w:r w:rsidRPr="007D6A05">
            <w:rPr>
              <w:rFonts w:eastAsia="Arial" w:cs="Arial"/>
              <w:szCs w:val="24"/>
            </w:rPr>
            <w:t>’s</w:t>
          </w:r>
          <w:r w:rsidRPr="007D6A05">
            <w:rPr>
              <w:rFonts w:eastAsia="Arial" w:cs="Arial"/>
              <w:spacing w:val="-1"/>
              <w:szCs w:val="24"/>
            </w:rPr>
            <w:t xml:space="preserve"> </w:t>
          </w:r>
          <w:r w:rsidRPr="007D6A05">
            <w:rPr>
              <w:rFonts w:eastAsia="Arial" w:cs="Arial"/>
              <w:spacing w:val="1"/>
              <w:szCs w:val="24"/>
            </w:rPr>
            <w:t>a</w:t>
          </w:r>
          <w:r w:rsidRPr="007D6A05">
            <w:rPr>
              <w:rFonts w:eastAsia="Arial" w:cs="Arial"/>
              <w:spacing w:val="-1"/>
              <w:szCs w:val="24"/>
            </w:rPr>
            <w:t>g</w:t>
          </w:r>
          <w:r w:rsidRPr="007D6A05">
            <w:rPr>
              <w:rFonts w:eastAsia="Arial" w:cs="Arial"/>
              <w:szCs w:val="24"/>
            </w:rPr>
            <w:t>r</w:t>
          </w:r>
          <w:r w:rsidRPr="007D6A05">
            <w:rPr>
              <w:rFonts w:eastAsia="Arial" w:cs="Arial"/>
              <w:spacing w:val="-1"/>
              <w:szCs w:val="24"/>
            </w:rPr>
            <w:t>i</w:t>
          </w:r>
          <w:r w:rsidRPr="007D6A05">
            <w:rPr>
              <w:rFonts w:eastAsia="Arial" w:cs="Arial"/>
              <w:szCs w:val="24"/>
            </w:rPr>
            <w:t>c</w:t>
          </w:r>
          <w:r w:rsidRPr="007D6A05">
            <w:rPr>
              <w:rFonts w:eastAsia="Arial" w:cs="Arial"/>
              <w:spacing w:val="1"/>
              <w:szCs w:val="24"/>
            </w:rPr>
            <w:t>u</w:t>
          </w:r>
          <w:r w:rsidRPr="007D6A05">
            <w:rPr>
              <w:rFonts w:eastAsia="Arial" w:cs="Arial"/>
              <w:szCs w:val="24"/>
            </w:rPr>
            <w:t>lt</w:t>
          </w:r>
          <w:r w:rsidRPr="007D6A05">
            <w:rPr>
              <w:rFonts w:eastAsia="Arial" w:cs="Arial"/>
              <w:spacing w:val="1"/>
              <w:szCs w:val="24"/>
            </w:rPr>
            <w:t>u</w:t>
          </w:r>
          <w:r w:rsidRPr="007D6A05">
            <w:rPr>
              <w:rFonts w:eastAsia="Arial" w:cs="Arial"/>
              <w:szCs w:val="24"/>
            </w:rPr>
            <w:t>ral,</w:t>
          </w:r>
          <w:r w:rsidRPr="007D6A05">
            <w:rPr>
              <w:rFonts w:eastAsia="Arial" w:cs="Arial"/>
              <w:spacing w:val="-1"/>
              <w:szCs w:val="24"/>
            </w:rPr>
            <w:t xml:space="preserve"> </w:t>
          </w:r>
          <w:r w:rsidRPr="007D6A05">
            <w:rPr>
              <w:rFonts w:eastAsia="Arial" w:cs="Arial"/>
              <w:spacing w:val="3"/>
              <w:szCs w:val="24"/>
            </w:rPr>
            <w:t>f</w:t>
          </w:r>
          <w:r w:rsidRPr="007D6A05">
            <w:rPr>
              <w:rFonts w:eastAsia="Arial" w:cs="Arial"/>
              <w:spacing w:val="1"/>
              <w:szCs w:val="24"/>
            </w:rPr>
            <w:t>o</w:t>
          </w:r>
          <w:r w:rsidRPr="007D6A05">
            <w:rPr>
              <w:rFonts w:eastAsia="Arial" w:cs="Arial"/>
              <w:szCs w:val="24"/>
            </w:rPr>
            <w:t>res</w:t>
          </w:r>
          <w:r w:rsidRPr="007D6A05">
            <w:rPr>
              <w:rFonts w:eastAsia="Arial" w:cs="Arial"/>
              <w:spacing w:val="-2"/>
              <w:szCs w:val="24"/>
            </w:rPr>
            <w:t>t</w:t>
          </w:r>
          <w:r w:rsidRPr="007D6A05">
            <w:rPr>
              <w:rFonts w:eastAsia="Arial" w:cs="Arial"/>
              <w:szCs w:val="24"/>
            </w:rPr>
            <w:t>,</w:t>
          </w:r>
          <w:r w:rsidRPr="007D6A05">
            <w:rPr>
              <w:rFonts w:eastAsia="Arial" w:cs="Arial"/>
              <w:spacing w:val="-1"/>
              <w:szCs w:val="24"/>
            </w:rPr>
            <w:t xml:space="preserve"> </w:t>
          </w:r>
          <w:r w:rsidRPr="007D6A05">
            <w:rPr>
              <w:rFonts w:eastAsia="Arial" w:cs="Arial"/>
              <w:spacing w:val="3"/>
              <w:szCs w:val="24"/>
            </w:rPr>
            <w:t>f</w:t>
          </w:r>
          <w:r w:rsidRPr="007D6A05">
            <w:rPr>
              <w:rFonts w:eastAsia="Arial" w:cs="Arial"/>
              <w:szCs w:val="24"/>
            </w:rPr>
            <w:t>ishi</w:t>
          </w:r>
          <w:r w:rsidRPr="007D6A05">
            <w:rPr>
              <w:rFonts w:eastAsia="Arial" w:cs="Arial"/>
              <w:spacing w:val="1"/>
              <w:szCs w:val="24"/>
            </w:rPr>
            <w:t>n</w:t>
          </w:r>
          <w:r w:rsidRPr="007D6A05">
            <w:rPr>
              <w:rFonts w:eastAsia="Arial" w:cs="Arial"/>
              <w:szCs w:val="24"/>
            </w:rPr>
            <w:t>g</w:t>
          </w:r>
          <w:r w:rsidRPr="007D6A05">
            <w:rPr>
              <w:rFonts w:eastAsia="Arial" w:cs="Arial"/>
              <w:spacing w:val="-1"/>
              <w:szCs w:val="24"/>
            </w:rPr>
            <w:t xml:space="preserve"> </w:t>
          </w:r>
          <w:r w:rsidRPr="007D6A05">
            <w:rPr>
              <w:rFonts w:eastAsia="Arial" w:cs="Arial"/>
              <w:spacing w:val="1"/>
              <w:szCs w:val="24"/>
            </w:rPr>
            <w:t>o</w:t>
          </w:r>
          <w:r w:rsidRPr="007D6A05">
            <w:rPr>
              <w:rFonts w:eastAsia="Arial" w:cs="Arial"/>
              <w:szCs w:val="24"/>
            </w:rPr>
            <w:t>r</w:t>
          </w:r>
          <w:r w:rsidRPr="007D6A05">
            <w:rPr>
              <w:rFonts w:eastAsia="Arial" w:cs="Arial"/>
              <w:spacing w:val="-2"/>
              <w:szCs w:val="24"/>
            </w:rPr>
            <w:t xml:space="preserve"> </w:t>
          </w:r>
          <w:r w:rsidRPr="007D6A05">
            <w:rPr>
              <w:rFonts w:eastAsia="Arial" w:cs="Arial"/>
              <w:spacing w:val="1"/>
              <w:szCs w:val="24"/>
            </w:rPr>
            <w:t>p</w:t>
          </w:r>
          <w:r w:rsidRPr="007D6A05">
            <w:rPr>
              <w:rFonts w:eastAsia="Arial" w:cs="Arial"/>
              <w:spacing w:val="-1"/>
              <w:szCs w:val="24"/>
            </w:rPr>
            <w:t>e</w:t>
          </w:r>
          <w:r w:rsidRPr="007D6A05">
            <w:rPr>
              <w:rFonts w:eastAsia="Arial" w:cs="Arial"/>
              <w:spacing w:val="1"/>
              <w:szCs w:val="24"/>
            </w:rPr>
            <w:t>a</w:t>
          </w:r>
          <w:r w:rsidRPr="007D6A05">
            <w:rPr>
              <w:rFonts w:eastAsia="Arial" w:cs="Arial"/>
              <w:szCs w:val="24"/>
            </w:rPr>
            <w:t>r</w:t>
          </w:r>
          <w:r w:rsidRPr="007D6A05">
            <w:rPr>
              <w:rFonts w:eastAsia="Arial" w:cs="Arial"/>
              <w:spacing w:val="-1"/>
              <w:szCs w:val="24"/>
            </w:rPr>
            <w:t>l</w:t>
          </w:r>
          <w:r w:rsidRPr="007D6A05">
            <w:rPr>
              <w:rFonts w:eastAsia="Arial" w:cs="Arial"/>
              <w:szCs w:val="24"/>
            </w:rPr>
            <w:t>ing</w:t>
          </w:r>
          <w:r w:rsidRPr="007D6A05">
            <w:rPr>
              <w:rFonts w:eastAsia="Arial" w:cs="Arial"/>
              <w:spacing w:val="-1"/>
              <w:szCs w:val="24"/>
            </w:rPr>
            <w:t xml:space="preserve"> </w:t>
          </w:r>
          <w:r w:rsidRPr="007D6A05">
            <w:rPr>
              <w:rFonts w:eastAsia="Arial" w:cs="Arial"/>
              <w:szCs w:val="24"/>
            </w:rPr>
            <w:t>i</w:t>
          </w:r>
          <w:r w:rsidRPr="007D6A05">
            <w:rPr>
              <w:rFonts w:eastAsia="Arial" w:cs="Arial"/>
              <w:spacing w:val="1"/>
              <w:szCs w:val="24"/>
            </w:rPr>
            <w:t>ndu</w:t>
          </w:r>
          <w:r w:rsidRPr="007D6A05">
            <w:rPr>
              <w:rFonts w:eastAsia="Arial" w:cs="Arial"/>
              <w:szCs w:val="24"/>
            </w:rPr>
            <w:t>str</w:t>
          </w:r>
          <w:r w:rsidRPr="007D6A05">
            <w:rPr>
              <w:rFonts w:eastAsia="Arial" w:cs="Arial"/>
              <w:spacing w:val="-1"/>
              <w:szCs w:val="24"/>
            </w:rPr>
            <w:t>i</w:t>
          </w:r>
          <w:r w:rsidRPr="007D6A05">
            <w:rPr>
              <w:rFonts w:eastAsia="Arial" w:cs="Arial"/>
              <w:spacing w:val="1"/>
              <w:szCs w:val="24"/>
            </w:rPr>
            <w:t>e</w:t>
          </w:r>
          <w:r w:rsidRPr="007D6A05">
            <w:rPr>
              <w:rFonts w:eastAsia="Arial" w:cs="Arial"/>
              <w:szCs w:val="24"/>
            </w:rPr>
            <w:t>s.</w:t>
          </w:r>
        </w:p>
        <w:p w:rsidR="000364D5" w:rsidRPr="007D6A05" w:rsidRDefault="000364D5" w:rsidP="000364D5">
          <w:pPr>
            <w:spacing w:before="120"/>
            <w:jc w:val="both"/>
            <w:rPr>
              <w:rFonts w:eastAsia="Arial" w:cs="Arial"/>
              <w:szCs w:val="24"/>
            </w:rPr>
          </w:pPr>
          <w:r w:rsidRPr="007D6A05">
            <w:rPr>
              <w:rFonts w:eastAsia="Arial" w:cs="Arial"/>
              <w:szCs w:val="24"/>
            </w:rPr>
            <w:t>Or</w:t>
          </w:r>
          <w:r w:rsidRPr="007D6A05">
            <w:rPr>
              <w:rFonts w:eastAsia="Arial" w:cs="Arial"/>
              <w:spacing w:val="-2"/>
              <w:szCs w:val="24"/>
            </w:rPr>
            <w:t>g</w:t>
          </w:r>
          <w:r w:rsidRPr="007D6A05">
            <w:rPr>
              <w:rFonts w:eastAsia="Arial" w:cs="Arial"/>
              <w:spacing w:val="1"/>
              <w:szCs w:val="24"/>
            </w:rPr>
            <w:t>an</w:t>
          </w:r>
          <w:r w:rsidRPr="007D6A05">
            <w:rPr>
              <w:rFonts w:eastAsia="Arial" w:cs="Arial"/>
              <w:szCs w:val="24"/>
            </w:rPr>
            <w:t>is</w:t>
          </w:r>
          <w:r w:rsidRPr="007D6A05">
            <w:rPr>
              <w:rFonts w:eastAsia="Arial" w:cs="Arial"/>
              <w:spacing w:val="1"/>
              <w:szCs w:val="24"/>
            </w:rPr>
            <w:t>m</w:t>
          </w:r>
          <w:r w:rsidRPr="007D6A05">
            <w:rPr>
              <w:rFonts w:eastAsia="Arial" w:cs="Arial"/>
              <w:szCs w:val="24"/>
            </w:rPr>
            <w:t>s may</w:t>
          </w:r>
          <w:r w:rsidRPr="007D6A05">
            <w:rPr>
              <w:rFonts w:eastAsia="Arial" w:cs="Arial"/>
              <w:spacing w:val="-2"/>
              <w:szCs w:val="24"/>
            </w:rPr>
            <w:t xml:space="preserve"> </w:t>
          </w:r>
          <w:r w:rsidRPr="007D6A05">
            <w:rPr>
              <w:rFonts w:eastAsia="Arial" w:cs="Arial"/>
              <w:spacing w:val="1"/>
              <w:szCs w:val="24"/>
            </w:rPr>
            <w:t>b</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de</w:t>
          </w:r>
          <w:r w:rsidRPr="007D6A05">
            <w:rPr>
              <w:rFonts w:eastAsia="Arial" w:cs="Arial"/>
              <w:szCs w:val="24"/>
            </w:rPr>
            <w:t>clared</w:t>
          </w:r>
          <w:r w:rsidRPr="007D6A05">
            <w:rPr>
              <w:rFonts w:eastAsia="Arial" w:cs="Arial"/>
              <w:spacing w:val="1"/>
              <w:szCs w:val="24"/>
            </w:rPr>
            <w:t xml:space="preserve"> a</w:t>
          </w:r>
          <w:r w:rsidRPr="007D6A05">
            <w:rPr>
              <w:rFonts w:eastAsia="Arial" w:cs="Arial"/>
              <w:szCs w:val="24"/>
            </w:rPr>
            <w:t>s</w:t>
          </w:r>
          <w:r w:rsidRPr="007D6A05">
            <w:rPr>
              <w:rFonts w:eastAsia="Arial" w:cs="Arial"/>
              <w:spacing w:val="1"/>
              <w:szCs w:val="24"/>
            </w:rPr>
            <w:t xml:space="preserve"> </w:t>
          </w:r>
          <w:r w:rsidRPr="007D6A05">
            <w:rPr>
              <w:rFonts w:eastAsia="Arial" w:cs="Arial"/>
              <w:b/>
              <w:szCs w:val="24"/>
            </w:rPr>
            <w:t>P</w:t>
          </w:r>
          <w:r w:rsidRPr="007D6A05">
            <w:rPr>
              <w:rFonts w:eastAsia="Arial" w:cs="Arial"/>
              <w:b/>
              <w:spacing w:val="1"/>
              <w:szCs w:val="24"/>
            </w:rPr>
            <w:t>e</w:t>
          </w:r>
          <w:r w:rsidRPr="007D6A05">
            <w:rPr>
              <w:rFonts w:eastAsia="Arial" w:cs="Arial"/>
              <w:b/>
              <w:szCs w:val="24"/>
            </w:rPr>
            <w:t>rm</w:t>
          </w:r>
          <w:r w:rsidRPr="007D6A05">
            <w:rPr>
              <w:rFonts w:eastAsia="Arial" w:cs="Arial"/>
              <w:b/>
              <w:spacing w:val="1"/>
              <w:szCs w:val="24"/>
            </w:rPr>
            <w:t>i</w:t>
          </w:r>
          <w:r w:rsidRPr="007D6A05">
            <w:rPr>
              <w:rFonts w:eastAsia="Arial" w:cs="Arial"/>
              <w:b/>
              <w:szCs w:val="24"/>
            </w:rPr>
            <w:t>t</w:t>
          </w:r>
          <w:r w:rsidRPr="007D6A05">
            <w:rPr>
              <w:rFonts w:eastAsia="Arial" w:cs="Arial"/>
              <w:b/>
              <w:spacing w:val="-1"/>
              <w:szCs w:val="24"/>
            </w:rPr>
            <w:t>t</w:t>
          </w:r>
          <w:r w:rsidRPr="007D6A05">
            <w:rPr>
              <w:rFonts w:eastAsia="Arial" w:cs="Arial"/>
              <w:b/>
              <w:spacing w:val="1"/>
              <w:szCs w:val="24"/>
            </w:rPr>
            <w:t>e</w:t>
          </w:r>
          <w:r w:rsidRPr="007D6A05">
            <w:rPr>
              <w:rFonts w:eastAsia="Arial" w:cs="Arial"/>
              <w:b/>
              <w:szCs w:val="24"/>
            </w:rPr>
            <w:t>d</w:t>
          </w:r>
          <w:r w:rsidRPr="007D6A05">
            <w:rPr>
              <w:rFonts w:eastAsia="Arial" w:cs="Arial"/>
              <w:b/>
              <w:spacing w:val="1"/>
              <w:szCs w:val="24"/>
            </w:rPr>
            <w:t xml:space="preserve"> </w:t>
          </w:r>
          <w:r w:rsidRPr="007D6A05">
            <w:rPr>
              <w:rFonts w:eastAsia="Arial" w:cs="Arial"/>
              <w:b/>
              <w:szCs w:val="24"/>
            </w:rPr>
            <w:t>o</w:t>
          </w:r>
          <w:r w:rsidRPr="007D6A05">
            <w:rPr>
              <w:rFonts w:eastAsia="Arial" w:cs="Arial"/>
              <w:b/>
              <w:spacing w:val="-2"/>
              <w:szCs w:val="24"/>
            </w:rPr>
            <w:t>r</w:t>
          </w:r>
          <w:r w:rsidRPr="007D6A05">
            <w:rPr>
              <w:rFonts w:eastAsia="Arial" w:cs="Arial"/>
              <w:b/>
              <w:szCs w:val="24"/>
            </w:rPr>
            <w:t>gan</w:t>
          </w:r>
          <w:r w:rsidRPr="007D6A05">
            <w:rPr>
              <w:rFonts w:eastAsia="Arial" w:cs="Arial"/>
              <w:b/>
              <w:spacing w:val="1"/>
              <w:szCs w:val="24"/>
            </w:rPr>
            <w:t>is</w:t>
          </w:r>
          <w:r w:rsidRPr="007D6A05">
            <w:rPr>
              <w:rFonts w:eastAsia="Arial" w:cs="Arial"/>
              <w:b/>
              <w:szCs w:val="24"/>
            </w:rPr>
            <w:t>ms</w:t>
          </w:r>
          <w:r w:rsidRPr="007D6A05">
            <w:rPr>
              <w:rFonts w:eastAsia="Arial" w:cs="Arial"/>
              <w:b/>
              <w:spacing w:val="3"/>
              <w:szCs w:val="24"/>
            </w:rPr>
            <w:t xml:space="preserve"> </w:t>
          </w:r>
          <w:r w:rsidRPr="007D6A05">
            <w:rPr>
              <w:rFonts w:eastAsia="Arial" w:cs="Arial"/>
              <w:spacing w:val="-3"/>
              <w:szCs w:val="24"/>
            </w:rPr>
            <w:t>(</w:t>
          </w:r>
          <w:r w:rsidRPr="007D6A05">
            <w:rPr>
              <w:rFonts w:eastAsia="Arial" w:cs="Arial"/>
              <w:spacing w:val="1"/>
              <w:szCs w:val="24"/>
            </w:rPr>
            <w:t>un</w:t>
          </w:r>
          <w:r w:rsidRPr="007D6A05">
            <w:rPr>
              <w:rFonts w:eastAsia="Arial" w:cs="Arial"/>
              <w:spacing w:val="-1"/>
              <w:szCs w:val="24"/>
            </w:rPr>
            <w:t>d</w:t>
          </w:r>
          <w:r w:rsidRPr="007D6A05">
            <w:rPr>
              <w:rFonts w:eastAsia="Arial" w:cs="Arial"/>
              <w:spacing w:val="1"/>
              <w:szCs w:val="24"/>
            </w:rPr>
            <w:t>e</w:t>
          </w:r>
          <w:r w:rsidRPr="007D6A05">
            <w:rPr>
              <w:rFonts w:eastAsia="Arial" w:cs="Arial"/>
              <w:szCs w:val="24"/>
            </w:rPr>
            <w:t>r secti</w:t>
          </w:r>
          <w:r w:rsidRPr="007D6A05">
            <w:rPr>
              <w:rFonts w:eastAsia="Arial" w:cs="Arial"/>
              <w:spacing w:val="-1"/>
              <w:szCs w:val="24"/>
            </w:rPr>
            <w:t>o</w:t>
          </w:r>
          <w:r w:rsidRPr="007D6A05">
            <w:rPr>
              <w:rFonts w:eastAsia="Arial" w:cs="Arial"/>
              <w:szCs w:val="24"/>
            </w:rPr>
            <w:t>n</w:t>
          </w:r>
          <w:r w:rsidRPr="007D6A05">
            <w:rPr>
              <w:rFonts w:eastAsia="Arial" w:cs="Arial"/>
              <w:spacing w:val="1"/>
              <w:szCs w:val="24"/>
            </w:rPr>
            <w:t xml:space="preserve"> 1</w:t>
          </w:r>
          <w:r w:rsidRPr="007D6A05">
            <w:rPr>
              <w:rFonts w:eastAsia="Arial" w:cs="Arial"/>
              <w:szCs w:val="24"/>
            </w:rPr>
            <w:t>1</w:t>
          </w:r>
          <w:r w:rsidRPr="007D6A05">
            <w:rPr>
              <w:rFonts w:eastAsia="Arial" w:cs="Arial"/>
              <w:spacing w:val="-1"/>
              <w:szCs w:val="24"/>
            </w:rPr>
            <w:t xml:space="preserve"> o</w:t>
          </w:r>
          <w:r w:rsidRPr="007D6A05">
            <w:rPr>
              <w:rFonts w:eastAsia="Arial" w:cs="Arial"/>
              <w:szCs w:val="24"/>
            </w:rPr>
            <w:t>f</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B</w:t>
          </w:r>
          <w:r w:rsidRPr="007D6A05">
            <w:rPr>
              <w:rFonts w:eastAsia="Arial" w:cs="Arial"/>
              <w:szCs w:val="24"/>
            </w:rPr>
            <w:t>AM Act),</w:t>
          </w:r>
          <w:r w:rsidRPr="007D6A05">
            <w:rPr>
              <w:rFonts w:eastAsia="Arial" w:cs="Arial"/>
              <w:spacing w:val="1"/>
              <w:szCs w:val="24"/>
            </w:rPr>
            <w:t xml:space="preserve"> </w:t>
          </w:r>
          <w:r w:rsidRPr="007D6A05">
            <w:rPr>
              <w:rFonts w:eastAsia="Arial" w:cs="Arial"/>
              <w:b/>
              <w:szCs w:val="24"/>
            </w:rPr>
            <w:t>Prohibited</w:t>
          </w:r>
          <w:r w:rsidRPr="007D6A05">
            <w:rPr>
              <w:rFonts w:eastAsia="Arial" w:cs="Arial"/>
              <w:b/>
              <w:spacing w:val="1"/>
              <w:szCs w:val="24"/>
            </w:rPr>
            <w:t xml:space="preserve"> </w:t>
          </w:r>
          <w:r w:rsidRPr="007D6A05">
            <w:rPr>
              <w:rFonts w:eastAsia="Arial" w:cs="Arial"/>
              <w:b/>
              <w:szCs w:val="24"/>
            </w:rPr>
            <w:t>or</w:t>
          </w:r>
          <w:r w:rsidRPr="007D6A05">
            <w:rPr>
              <w:rFonts w:eastAsia="Arial" w:cs="Arial"/>
              <w:b/>
              <w:spacing w:val="-3"/>
              <w:szCs w:val="24"/>
            </w:rPr>
            <w:t>g</w:t>
          </w:r>
          <w:r w:rsidRPr="007D6A05">
            <w:rPr>
              <w:rFonts w:eastAsia="Arial" w:cs="Arial"/>
              <w:b/>
              <w:spacing w:val="-1"/>
              <w:szCs w:val="24"/>
            </w:rPr>
            <w:t>a</w:t>
          </w:r>
          <w:r w:rsidRPr="007D6A05">
            <w:rPr>
              <w:rFonts w:eastAsia="Arial" w:cs="Arial"/>
              <w:b/>
              <w:szCs w:val="24"/>
            </w:rPr>
            <w:t>ni</w:t>
          </w:r>
          <w:r w:rsidRPr="007D6A05">
            <w:rPr>
              <w:rFonts w:eastAsia="Arial" w:cs="Arial"/>
              <w:b/>
              <w:spacing w:val="1"/>
              <w:szCs w:val="24"/>
            </w:rPr>
            <w:t>s</w:t>
          </w:r>
          <w:r w:rsidRPr="007D6A05">
            <w:rPr>
              <w:rFonts w:eastAsia="Arial" w:cs="Arial"/>
              <w:b/>
              <w:szCs w:val="24"/>
            </w:rPr>
            <w:t>ms</w:t>
          </w:r>
          <w:r w:rsidRPr="007D6A05">
            <w:rPr>
              <w:rFonts w:eastAsia="Arial" w:cs="Arial"/>
              <w:b/>
              <w:spacing w:val="3"/>
              <w:szCs w:val="24"/>
            </w:rPr>
            <w:t xml:space="preserve"> </w:t>
          </w:r>
          <w:r w:rsidRPr="007D6A05">
            <w:rPr>
              <w:rFonts w:eastAsia="Arial" w:cs="Arial"/>
              <w:spacing w:val="-1"/>
              <w:szCs w:val="24"/>
            </w:rPr>
            <w:t>(</w:t>
          </w:r>
          <w:r w:rsidRPr="007D6A05">
            <w:rPr>
              <w:rFonts w:eastAsia="Arial" w:cs="Arial"/>
              <w:szCs w:val="24"/>
            </w:rPr>
            <w:t>s</w:t>
          </w:r>
          <w:r w:rsidRPr="007D6A05">
            <w:rPr>
              <w:rFonts w:eastAsia="Arial" w:cs="Arial"/>
              <w:spacing w:val="1"/>
              <w:szCs w:val="24"/>
            </w:rPr>
            <w:t>e</w:t>
          </w:r>
          <w:r w:rsidRPr="007D6A05">
            <w:rPr>
              <w:rFonts w:eastAsia="Arial" w:cs="Arial"/>
              <w:szCs w:val="24"/>
            </w:rPr>
            <w:t>ct</w:t>
          </w:r>
          <w:r w:rsidRPr="007D6A05">
            <w:rPr>
              <w:rFonts w:eastAsia="Arial" w:cs="Arial"/>
              <w:spacing w:val="-2"/>
              <w:szCs w:val="24"/>
            </w:rPr>
            <w:t>i</w:t>
          </w:r>
          <w:r w:rsidRPr="007D6A05">
            <w:rPr>
              <w:rFonts w:eastAsia="Arial" w:cs="Arial"/>
              <w:spacing w:val="1"/>
              <w:szCs w:val="24"/>
            </w:rPr>
            <w:t>o</w:t>
          </w:r>
          <w:r w:rsidRPr="007D6A05">
            <w:rPr>
              <w:rFonts w:eastAsia="Arial" w:cs="Arial"/>
              <w:szCs w:val="24"/>
            </w:rPr>
            <w:t xml:space="preserve">n </w:t>
          </w:r>
          <w:r w:rsidRPr="007D6A05">
            <w:rPr>
              <w:rFonts w:eastAsia="Arial" w:cs="Arial"/>
              <w:spacing w:val="1"/>
              <w:szCs w:val="24"/>
            </w:rPr>
            <w:t>12</w:t>
          </w:r>
          <w:r w:rsidRPr="007D6A05">
            <w:rPr>
              <w:rFonts w:eastAsia="Arial" w:cs="Arial"/>
              <w:szCs w:val="24"/>
            </w:rPr>
            <w:t>) or</w:t>
          </w:r>
          <w:r w:rsidRPr="007D6A05">
            <w:rPr>
              <w:rFonts w:eastAsia="Arial" w:cs="Arial"/>
              <w:spacing w:val="-1"/>
              <w:szCs w:val="24"/>
            </w:rPr>
            <w:t xml:space="preserve"> </w:t>
          </w:r>
          <w:r w:rsidRPr="007D6A05">
            <w:rPr>
              <w:rFonts w:eastAsia="Arial" w:cs="Arial"/>
              <w:b/>
              <w:szCs w:val="24"/>
            </w:rPr>
            <w:t>De</w:t>
          </w:r>
          <w:r w:rsidRPr="007D6A05">
            <w:rPr>
              <w:rFonts w:eastAsia="Arial" w:cs="Arial"/>
              <w:b/>
              <w:spacing w:val="1"/>
              <w:szCs w:val="24"/>
            </w:rPr>
            <w:t>c</w:t>
          </w:r>
          <w:r w:rsidRPr="007D6A05">
            <w:rPr>
              <w:rFonts w:eastAsia="Arial" w:cs="Arial"/>
              <w:b/>
              <w:szCs w:val="24"/>
            </w:rPr>
            <w:t>l</w:t>
          </w:r>
          <w:r w:rsidRPr="007D6A05">
            <w:rPr>
              <w:rFonts w:eastAsia="Arial" w:cs="Arial"/>
              <w:b/>
              <w:spacing w:val="1"/>
              <w:szCs w:val="24"/>
            </w:rPr>
            <w:t>a</w:t>
          </w:r>
          <w:r w:rsidRPr="007D6A05">
            <w:rPr>
              <w:rFonts w:eastAsia="Arial" w:cs="Arial"/>
              <w:b/>
              <w:spacing w:val="-2"/>
              <w:szCs w:val="24"/>
            </w:rPr>
            <w:t>r</w:t>
          </w:r>
          <w:r w:rsidRPr="007D6A05">
            <w:rPr>
              <w:rFonts w:eastAsia="Arial" w:cs="Arial"/>
              <w:b/>
              <w:spacing w:val="1"/>
              <w:szCs w:val="24"/>
            </w:rPr>
            <w:t>e</w:t>
          </w:r>
          <w:r w:rsidRPr="007D6A05">
            <w:rPr>
              <w:rFonts w:eastAsia="Arial" w:cs="Arial"/>
              <w:b/>
              <w:szCs w:val="24"/>
            </w:rPr>
            <w:t>d</w:t>
          </w:r>
          <w:r w:rsidRPr="007D6A05">
            <w:rPr>
              <w:rFonts w:eastAsia="Arial" w:cs="Arial"/>
              <w:b/>
              <w:spacing w:val="2"/>
              <w:szCs w:val="24"/>
            </w:rPr>
            <w:t xml:space="preserve"> </w:t>
          </w:r>
          <w:r w:rsidRPr="007D6A05">
            <w:rPr>
              <w:rFonts w:eastAsia="Arial" w:cs="Arial"/>
              <w:b/>
              <w:szCs w:val="24"/>
            </w:rPr>
            <w:t>P</w:t>
          </w:r>
          <w:r w:rsidRPr="007D6A05">
            <w:rPr>
              <w:rFonts w:eastAsia="Arial" w:cs="Arial"/>
              <w:b/>
              <w:spacing w:val="-1"/>
              <w:szCs w:val="24"/>
            </w:rPr>
            <w:t>e</w:t>
          </w:r>
          <w:r w:rsidRPr="007D6A05">
            <w:rPr>
              <w:rFonts w:eastAsia="Arial" w:cs="Arial"/>
              <w:b/>
              <w:spacing w:val="1"/>
              <w:szCs w:val="24"/>
            </w:rPr>
            <w:t>s</w:t>
          </w:r>
          <w:r w:rsidRPr="007D6A05">
            <w:rPr>
              <w:rFonts w:eastAsia="Arial" w:cs="Arial"/>
              <w:b/>
              <w:szCs w:val="24"/>
            </w:rPr>
            <w:t>ts</w:t>
          </w:r>
          <w:r w:rsidRPr="007D6A05">
            <w:rPr>
              <w:rFonts w:eastAsia="Arial" w:cs="Arial"/>
              <w:b/>
              <w:spacing w:val="1"/>
              <w:szCs w:val="24"/>
            </w:rPr>
            <w:t xml:space="preserve"> </w:t>
          </w:r>
          <w:r w:rsidRPr="007D6A05">
            <w:rPr>
              <w:rFonts w:eastAsia="Arial" w:cs="Arial"/>
              <w:spacing w:val="-1"/>
              <w:szCs w:val="24"/>
            </w:rPr>
            <w:t>(</w:t>
          </w:r>
          <w:r w:rsidRPr="007D6A05">
            <w:rPr>
              <w:rFonts w:eastAsia="Arial" w:cs="Arial"/>
              <w:szCs w:val="24"/>
            </w:rPr>
            <w:t>s</w:t>
          </w:r>
          <w:r w:rsidRPr="007D6A05">
            <w:rPr>
              <w:rFonts w:eastAsia="Arial" w:cs="Arial"/>
              <w:spacing w:val="1"/>
              <w:szCs w:val="24"/>
            </w:rPr>
            <w:t>e</w:t>
          </w:r>
          <w:r w:rsidRPr="007D6A05">
            <w:rPr>
              <w:rFonts w:eastAsia="Arial" w:cs="Arial"/>
              <w:szCs w:val="24"/>
            </w:rPr>
            <w:t>ct</w:t>
          </w:r>
          <w:r w:rsidRPr="007D6A05">
            <w:rPr>
              <w:rFonts w:eastAsia="Arial" w:cs="Arial"/>
              <w:spacing w:val="-2"/>
              <w:szCs w:val="24"/>
            </w:rPr>
            <w:t>i</w:t>
          </w:r>
          <w:r w:rsidRPr="007D6A05">
            <w:rPr>
              <w:rFonts w:eastAsia="Arial" w:cs="Arial"/>
              <w:spacing w:val="1"/>
              <w:szCs w:val="24"/>
            </w:rPr>
            <w:t>o</w:t>
          </w:r>
          <w:r w:rsidRPr="007D6A05">
            <w:rPr>
              <w:rFonts w:eastAsia="Arial" w:cs="Arial"/>
              <w:szCs w:val="24"/>
            </w:rPr>
            <w:t>n</w:t>
          </w:r>
          <w:r w:rsidRPr="007D6A05">
            <w:rPr>
              <w:rFonts w:eastAsia="Arial" w:cs="Arial"/>
              <w:spacing w:val="2"/>
              <w:szCs w:val="24"/>
            </w:rPr>
            <w:t xml:space="preserve"> </w:t>
          </w:r>
          <w:r w:rsidRPr="007D6A05">
            <w:rPr>
              <w:rFonts w:eastAsia="Arial" w:cs="Arial"/>
              <w:spacing w:val="-1"/>
              <w:szCs w:val="24"/>
            </w:rPr>
            <w:t>2</w:t>
          </w:r>
          <w:r w:rsidRPr="007D6A05">
            <w:rPr>
              <w:rFonts w:eastAsia="Arial" w:cs="Arial"/>
              <w:spacing w:val="1"/>
              <w:szCs w:val="24"/>
            </w:rPr>
            <w:t>2</w:t>
          </w:r>
          <w:r w:rsidRPr="007D6A05">
            <w:rPr>
              <w:rFonts w:eastAsia="Arial" w:cs="Arial"/>
              <w:szCs w:val="24"/>
            </w:rPr>
            <w:t>(2)</w:t>
          </w:r>
          <w:r w:rsidRPr="007D6A05">
            <w:rPr>
              <w:rFonts w:eastAsia="Arial" w:cs="Arial"/>
              <w:spacing w:val="-1"/>
              <w:szCs w:val="24"/>
            </w:rPr>
            <w:t>)</w:t>
          </w:r>
          <w:r w:rsidRPr="007D6A05">
            <w:rPr>
              <w:rFonts w:eastAsia="Arial" w:cs="Arial"/>
              <w:szCs w:val="24"/>
            </w:rPr>
            <w:t>,</w:t>
          </w:r>
          <w:r w:rsidRPr="007D6A05">
            <w:rPr>
              <w:rFonts w:eastAsia="Arial" w:cs="Arial"/>
              <w:spacing w:val="1"/>
              <w:szCs w:val="24"/>
            </w:rPr>
            <w:t xml:space="preserve"> o</w:t>
          </w:r>
          <w:r w:rsidRPr="007D6A05">
            <w:rPr>
              <w:rFonts w:eastAsia="Arial" w:cs="Arial"/>
              <w:szCs w:val="24"/>
            </w:rPr>
            <w:t xml:space="preserve">r </w:t>
          </w:r>
          <w:r w:rsidRPr="007D6A05">
            <w:rPr>
              <w:rFonts w:eastAsia="Arial" w:cs="Arial"/>
              <w:spacing w:val="-2"/>
              <w:szCs w:val="24"/>
            </w:rPr>
            <w:t>t</w:t>
          </w:r>
          <w:r w:rsidRPr="007D6A05">
            <w:rPr>
              <w:rFonts w:eastAsia="Arial" w:cs="Arial"/>
              <w:spacing w:val="1"/>
              <w:szCs w:val="24"/>
            </w:rPr>
            <w:t>he</w:t>
          </w:r>
          <w:r w:rsidRPr="007D6A05">
            <w:rPr>
              <w:rFonts w:eastAsia="Arial" w:cs="Arial"/>
              <w:szCs w:val="24"/>
            </w:rPr>
            <w:t>y c</w:t>
          </w:r>
          <w:r w:rsidRPr="007D6A05">
            <w:rPr>
              <w:rFonts w:eastAsia="Arial" w:cs="Arial"/>
              <w:spacing w:val="1"/>
              <w:szCs w:val="24"/>
            </w:rPr>
            <w:t>a</w:t>
          </w:r>
          <w:r w:rsidRPr="007D6A05">
            <w:rPr>
              <w:rFonts w:eastAsia="Arial" w:cs="Arial"/>
              <w:szCs w:val="24"/>
            </w:rPr>
            <w:t>n</w:t>
          </w:r>
          <w:r w:rsidRPr="007D6A05">
            <w:rPr>
              <w:rFonts w:eastAsia="Arial" w:cs="Arial"/>
              <w:spacing w:val="1"/>
              <w:szCs w:val="24"/>
            </w:rPr>
            <w:t xml:space="preserve"> </w:t>
          </w:r>
          <w:r w:rsidRPr="007D6A05">
            <w:rPr>
              <w:rFonts w:eastAsia="Arial" w:cs="Arial"/>
              <w:szCs w:val="24"/>
            </w:rPr>
            <w:t>r</w:t>
          </w:r>
          <w:r w:rsidRPr="007D6A05">
            <w:rPr>
              <w:rFonts w:eastAsia="Arial" w:cs="Arial"/>
              <w:spacing w:val="-2"/>
              <w:szCs w:val="24"/>
            </w:rPr>
            <w:t>e</w:t>
          </w:r>
          <w:r w:rsidRPr="007D6A05">
            <w:rPr>
              <w:rFonts w:eastAsia="Arial" w:cs="Arial"/>
              <w:spacing w:val="1"/>
              <w:szCs w:val="24"/>
            </w:rPr>
            <w:t>ma</w:t>
          </w:r>
          <w:r w:rsidRPr="007D6A05">
            <w:rPr>
              <w:rFonts w:eastAsia="Arial" w:cs="Arial"/>
              <w:szCs w:val="24"/>
            </w:rPr>
            <w:t>in</w:t>
          </w:r>
          <w:r w:rsidRPr="007D6A05">
            <w:rPr>
              <w:rFonts w:eastAsia="Arial" w:cs="Arial"/>
              <w:spacing w:val="2"/>
              <w:szCs w:val="24"/>
            </w:rPr>
            <w:t xml:space="preserve"> </w:t>
          </w:r>
          <w:r w:rsidRPr="007D6A05">
            <w:rPr>
              <w:rFonts w:eastAsia="Arial" w:cs="Arial"/>
              <w:b/>
              <w:szCs w:val="24"/>
            </w:rPr>
            <w:t>u</w:t>
          </w:r>
          <w:r w:rsidRPr="007D6A05">
            <w:rPr>
              <w:rFonts w:eastAsia="Arial" w:cs="Arial"/>
              <w:b/>
              <w:spacing w:val="-3"/>
              <w:szCs w:val="24"/>
            </w:rPr>
            <w:t>n</w:t>
          </w:r>
          <w:r w:rsidRPr="007D6A05">
            <w:rPr>
              <w:rFonts w:eastAsia="Arial" w:cs="Arial"/>
              <w:b/>
              <w:szCs w:val="24"/>
            </w:rPr>
            <w:t>l</w:t>
          </w:r>
          <w:r w:rsidRPr="007D6A05">
            <w:rPr>
              <w:rFonts w:eastAsia="Arial" w:cs="Arial"/>
              <w:b/>
              <w:spacing w:val="1"/>
              <w:szCs w:val="24"/>
            </w:rPr>
            <w:t>is</w:t>
          </w:r>
          <w:r w:rsidRPr="007D6A05">
            <w:rPr>
              <w:rFonts w:eastAsia="Arial" w:cs="Arial"/>
              <w:b/>
              <w:szCs w:val="24"/>
            </w:rPr>
            <w:t>ted</w:t>
          </w:r>
          <w:r w:rsidRPr="007D6A05">
            <w:rPr>
              <w:rFonts w:eastAsia="Arial" w:cs="Arial"/>
              <w:b/>
              <w:spacing w:val="1"/>
              <w:szCs w:val="24"/>
            </w:rPr>
            <w:t xml:space="preserve"> </w:t>
          </w:r>
          <w:r w:rsidRPr="007D6A05">
            <w:rPr>
              <w:rFonts w:eastAsia="Arial" w:cs="Arial"/>
              <w:spacing w:val="-1"/>
              <w:szCs w:val="24"/>
            </w:rPr>
            <w:t>(</w:t>
          </w:r>
          <w:r w:rsidRPr="007D6A05">
            <w:rPr>
              <w:rFonts w:eastAsia="Arial" w:cs="Arial"/>
              <w:spacing w:val="-2"/>
              <w:szCs w:val="24"/>
            </w:rPr>
            <w:t>s</w:t>
          </w:r>
          <w:r w:rsidRPr="007D6A05">
            <w:rPr>
              <w:rFonts w:eastAsia="Arial" w:cs="Arial"/>
              <w:spacing w:val="1"/>
              <w:szCs w:val="24"/>
            </w:rPr>
            <w:t>e</w:t>
          </w:r>
          <w:r w:rsidRPr="007D6A05">
            <w:rPr>
              <w:rFonts w:eastAsia="Arial" w:cs="Arial"/>
              <w:szCs w:val="24"/>
            </w:rPr>
            <w:t>cti</w:t>
          </w:r>
          <w:r w:rsidRPr="007D6A05">
            <w:rPr>
              <w:rFonts w:eastAsia="Arial" w:cs="Arial"/>
              <w:spacing w:val="1"/>
              <w:szCs w:val="24"/>
            </w:rPr>
            <w:t>o</w:t>
          </w:r>
          <w:r w:rsidRPr="007D6A05">
            <w:rPr>
              <w:rFonts w:eastAsia="Arial" w:cs="Arial"/>
              <w:szCs w:val="24"/>
            </w:rPr>
            <w:t xml:space="preserve">n </w:t>
          </w:r>
          <w:r w:rsidRPr="007D6A05">
            <w:rPr>
              <w:rFonts w:eastAsia="Arial" w:cs="Arial"/>
              <w:spacing w:val="1"/>
              <w:szCs w:val="24"/>
            </w:rPr>
            <w:t>14</w:t>
          </w:r>
          <w:r w:rsidRPr="007D6A05">
            <w:rPr>
              <w:rFonts w:eastAsia="Arial" w:cs="Arial"/>
              <w:szCs w:val="24"/>
            </w:rPr>
            <w:t>).</w:t>
          </w:r>
          <w:r w:rsidRPr="007D6A05">
            <w:rPr>
              <w:rFonts w:eastAsia="Arial" w:cs="Arial"/>
              <w:spacing w:val="1"/>
              <w:szCs w:val="24"/>
            </w:rPr>
            <w:t xml:space="preserve"> </w:t>
          </w:r>
          <w:r w:rsidRPr="007D6A05">
            <w:rPr>
              <w:rFonts w:eastAsia="Arial" w:cs="Arial"/>
              <w:szCs w:val="24"/>
            </w:rPr>
            <w:t>U</w:t>
          </w:r>
          <w:r w:rsidRPr="007D6A05">
            <w:rPr>
              <w:rFonts w:eastAsia="Arial" w:cs="Arial"/>
              <w:spacing w:val="-2"/>
              <w:szCs w:val="24"/>
            </w:rPr>
            <w:t>n</w:t>
          </w:r>
          <w:r w:rsidRPr="007D6A05">
            <w:rPr>
              <w:rFonts w:eastAsia="Arial" w:cs="Arial"/>
              <w:spacing w:val="1"/>
              <w:szCs w:val="24"/>
            </w:rPr>
            <w:t>de</w:t>
          </w:r>
          <w:r w:rsidRPr="007D6A05">
            <w:rPr>
              <w:rFonts w:eastAsia="Arial" w:cs="Arial"/>
              <w:szCs w:val="24"/>
            </w:rPr>
            <w:t>r s</w:t>
          </w:r>
          <w:r w:rsidRPr="007D6A05">
            <w:rPr>
              <w:rFonts w:eastAsia="Arial" w:cs="Arial"/>
              <w:spacing w:val="1"/>
              <w:szCs w:val="24"/>
            </w:rPr>
            <w:t>e</w:t>
          </w:r>
          <w:r w:rsidRPr="007D6A05">
            <w:rPr>
              <w:rFonts w:eastAsia="Arial" w:cs="Arial"/>
              <w:spacing w:val="-2"/>
              <w:szCs w:val="24"/>
            </w:rPr>
            <w:t>c</w:t>
          </w:r>
          <w:r w:rsidRPr="007D6A05">
            <w:rPr>
              <w:rFonts w:eastAsia="Arial" w:cs="Arial"/>
              <w:szCs w:val="24"/>
            </w:rPr>
            <w:t>ti</w:t>
          </w:r>
          <w:r w:rsidRPr="007D6A05">
            <w:rPr>
              <w:rFonts w:eastAsia="Arial" w:cs="Arial"/>
              <w:spacing w:val="1"/>
              <w:szCs w:val="24"/>
            </w:rPr>
            <w:t>o</w:t>
          </w:r>
          <w:r w:rsidRPr="007D6A05">
            <w:rPr>
              <w:rFonts w:eastAsia="Arial" w:cs="Arial"/>
              <w:szCs w:val="24"/>
            </w:rPr>
            <w:t>n</w:t>
          </w:r>
          <w:r w:rsidRPr="007D6A05">
            <w:rPr>
              <w:rFonts w:eastAsia="Arial" w:cs="Arial"/>
              <w:spacing w:val="1"/>
              <w:szCs w:val="24"/>
            </w:rPr>
            <w:t xml:space="preserve"> </w:t>
          </w:r>
          <w:r w:rsidRPr="007D6A05">
            <w:rPr>
              <w:rFonts w:eastAsia="Arial" w:cs="Arial"/>
              <w:spacing w:val="-1"/>
              <w:szCs w:val="24"/>
            </w:rPr>
            <w:t>2</w:t>
          </w:r>
          <w:r w:rsidRPr="007D6A05">
            <w:rPr>
              <w:rFonts w:eastAsia="Arial" w:cs="Arial"/>
              <w:spacing w:val="1"/>
              <w:szCs w:val="24"/>
            </w:rPr>
            <w:t>2</w:t>
          </w:r>
          <w:r w:rsidRPr="007D6A05">
            <w:rPr>
              <w:rFonts w:eastAsia="Arial" w:cs="Arial"/>
              <w:szCs w:val="24"/>
            </w:rPr>
            <w:t xml:space="preserve">(1) </w:t>
          </w:r>
          <w:r w:rsidRPr="007D6A05">
            <w:rPr>
              <w:rFonts w:eastAsia="Arial" w:cs="Arial"/>
              <w:spacing w:val="-1"/>
              <w:szCs w:val="24"/>
            </w:rPr>
            <w:t>o</w:t>
          </w:r>
          <w:r w:rsidRPr="007D6A05">
            <w:rPr>
              <w:rFonts w:eastAsia="Arial" w:cs="Arial"/>
              <w:szCs w:val="24"/>
            </w:rPr>
            <w:t>f</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B</w:t>
          </w:r>
          <w:r w:rsidRPr="007D6A05">
            <w:rPr>
              <w:rFonts w:eastAsia="Arial" w:cs="Arial"/>
              <w:szCs w:val="24"/>
            </w:rPr>
            <w:t>AM</w:t>
          </w:r>
          <w:r w:rsidRPr="007D6A05">
            <w:rPr>
              <w:rFonts w:eastAsia="Arial" w:cs="Arial"/>
              <w:spacing w:val="-2"/>
              <w:szCs w:val="24"/>
            </w:rPr>
            <w:t xml:space="preserve"> A</w:t>
          </w:r>
          <w:r w:rsidRPr="007D6A05">
            <w:rPr>
              <w:rFonts w:eastAsia="Arial" w:cs="Arial"/>
              <w:szCs w:val="24"/>
            </w:rPr>
            <w:t>ct,</w:t>
          </w:r>
          <w:r w:rsidRPr="007D6A05">
            <w:rPr>
              <w:rFonts w:eastAsia="Arial" w:cs="Arial"/>
              <w:spacing w:val="1"/>
              <w:szCs w:val="24"/>
            </w:rPr>
            <w:t xml:space="preserve"> a</w:t>
          </w:r>
          <w:r w:rsidRPr="007D6A05">
            <w:rPr>
              <w:rFonts w:eastAsia="Arial" w:cs="Arial"/>
              <w:szCs w:val="24"/>
            </w:rPr>
            <w:t>ll</w:t>
          </w:r>
          <w:r w:rsidRPr="007D6A05">
            <w:rPr>
              <w:rFonts w:eastAsia="Arial" w:cs="Arial"/>
              <w:spacing w:val="-1"/>
              <w:szCs w:val="24"/>
            </w:rPr>
            <w:t xml:space="preserve"> </w:t>
          </w:r>
          <w:r w:rsidRPr="007D6A05">
            <w:rPr>
              <w:rFonts w:eastAsia="Arial" w:cs="Arial"/>
              <w:spacing w:val="4"/>
              <w:szCs w:val="24"/>
            </w:rPr>
            <w:t>s</w:t>
          </w:r>
          <w:r w:rsidRPr="007D6A05">
            <w:rPr>
              <w:rFonts w:eastAsia="Arial" w:cs="Arial"/>
              <w:spacing w:val="1"/>
              <w:szCs w:val="24"/>
            </w:rPr>
            <w:t>e</w:t>
          </w:r>
          <w:r w:rsidRPr="007D6A05">
            <w:rPr>
              <w:rFonts w:eastAsia="Arial" w:cs="Arial"/>
              <w:szCs w:val="24"/>
            </w:rPr>
            <w:t>ct</w:t>
          </w:r>
          <w:r w:rsidRPr="007D6A05">
            <w:rPr>
              <w:rFonts w:eastAsia="Arial" w:cs="Arial"/>
              <w:spacing w:val="-2"/>
              <w:szCs w:val="24"/>
            </w:rPr>
            <w:t>i</w:t>
          </w:r>
          <w:r w:rsidRPr="007D6A05">
            <w:rPr>
              <w:rFonts w:eastAsia="Arial" w:cs="Arial"/>
              <w:spacing w:val="1"/>
              <w:szCs w:val="24"/>
            </w:rPr>
            <w:t>o</w:t>
          </w:r>
          <w:r w:rsidRPr="007D6A05">
            <w:rPr>
              <w:rFonts w:eastAsia="Arial" w:cs="Arial"/>
              <w:szCs w:val="24"/>
            </w:rPr>
            <w:t xml:space="preserve">n </w:t>
          </w:r>
          <w:r w:rsidRPr="007D6A05">
            <w:rPr>
              <w:rFonts w:eastAsia="Arial" w:cs="Arial"/>
              <w:spacing w:val="1"/>
              <w:szCs w:val="24"/>
            </w:rPr>
            <w:t>12 p</w:t>
          </w:r>
          <w:r w:rsidRPr="007D6A05">
            <w:rPr>
              <w:rFonts w:eastAsia="Arial" w:cs="Arial"/>
              <w:szCs w:val="24"/>
            </w:rPr>
            <w:t>ro</w:t>
          </w:r>
          <w:r w:rsidRPr="007D6A05">
            <w:rPr>
              <w:rFonts w:eastAsia="Arial" w:cs="Arial"/>
              <w:spacing w:val="1"/>
              <w:szCs w:val="24"/>
            </w:rPr>
            <w:t>h</w:t>
          </w:r>
          <w:r w:rsidRPr="007D6A05">
            <w:rPr>
              <w:rFonts w:eastAsia="Arial" w:cs="Arial"/>
              <w:szCs w:val="24"/>
            </w:rPr>
            <w:t>ibit</w:t>
          </w:r>
          <w:r w:rsidRPr="007D6A05">
            <w:rPr>
              <w:rFonts w:eastAsia="Arial" w:cs="Arial"/>
              <w:spacing w:val="-1"/>
              <w:szCs w:val="24"/>
            </w:rPr>
            <w:t>e</w:t>
          </w:r>
          <w:r w:rsidRPr="007D6A05">
            <w:rPr>
              <w:rFonts w:eastAsia="Arial" w:cs="Arial"/>
              <w:szCs w:val="24"/>
            </w:rPr>
            <w:t>d</w:t>
          </w:r>
          <w:r w:rsidRPr="007D6A05">
            <w:rPr>
              <w:rFonts w:eastAsia="Arial" w:cs="Arial"/>
              <w:spacing w:val="1"/>
              <w:szCs w:val="24"/>
            </w:rPr>
            <w:t xml:space="preserve"> o</w:t>
          </w:r>
          <w:r w:rsidRPr="007D6A05">
            <w:rPr>
              <w:rFonts w:eastAsia="Arial" w:cs="Arial"/>
              <w:szCs w:val="24"/>
            </w:rPr>
            <w:t>r</w:t>
          </w:r>
          <w:r w:rsidRPr="007D6A05">
            <w:rPr>
              <w:rFonts w:eastAsia="Arial" w:cs="Arial"/>
              <w:spacing w:val="-2"/>
              <w:szCs w:val="24"/>
            </w:rPr>
            <w:t>g</w:t>
          </w:r>
          <w:r w:rsidRPr="007D6A05">
            <w:rPr>
              <w:rFonts w:eastAsia="Arial" w:cs="Arial"/>
              <w:spacing w:val="1"/>
              <w:szCs w:val="24"/>
            </w:rPr>
            <w:t>an</w:t>
          </w:r>
          <w:r w:rsidRPr="007D6A05">
            <w:rPr>
              <w:rFonts w:eastAsia="Arial" w:cs="Arial"/>
              <w:szCs w:val="24"/>
            </w:rPr>
            <w:t>i</w:t>
          </w:r>
          <w:r w:rsidRPr="007D6A05">
            <w:rPr>
              <w:rFonts w:eastAsia="Arial" w:cs="Arial"/>
              <w:spacing w:val="-3"/>
              <w:szCs w:val="24"/>
            </w:rPr>
            <w:t>s</w:t>
          </w:r>
          <w:r w:rsidRPr="007D6A05">
            <w:rPr>
              <w:rFonts w:eastAsia="Arial" w:cs="Arial"/>
              <w:spacing w:val="1"/>
              <w:szCs w:val="24"/>
            </w:rPr>
            <w:t>m</w:t>
          </w:r>
          <w:r w:rsidRPr="007D6A05">
            <w:rPr>
              <w:rFonts w:eastAsia="Arial" w:cs="Arial"/>
              <w:szCs w:val="24"/>
            </w:rPr>
            <w:t xml:space="preserve">s </w:t>
          </w:r>
          <w:r w:rsidRPr="007D6A05">
            <w:rPr>
              <w:rFonts w:eastAsia="Arial" w:cs="Arial"/>
              <w:spacing w:val="-1"/>
              <w:szCs w:val="24"/>
            </w:rPr>
            <w:t>a</w:t>
          </w:r>
          <w:r w:rsidRPr="007D6A05">
            <w:rPr>
              <w:rFonts w:eastAsia="Arial" w:cs="Arial"/>
              <w:szCs w:val="24"/>
            </w:rPr>
            <w:t xml:space="preserve">re </w:t>
          </w:r>
          <w:r w:rsidRPr="007D6A05">
            <w:rPr>
              <w:rFonts w:eastAsia="Arial" w:cs="Arial"/>
              <w:spacing w:val="1"/>
              <w:szCs w:val="24"/>
            </w:rPr>
            <w:t>de</w:t>
          </w:r>
          <w:r w:rsidRPr="007D6A05">
            <w:rPr>
              <w:rFonts w:eastAsia="Arial" w:cs="Arial"/>
              <w:szCs w:val="24"/>
            </w:rPr>
            <w:t>clar</w:t>
          </w:r>
          <w:r w:rsidRPr="007D6A05">
            <w:rPr>
              <w:rFonts w:eastAsia="Arial" w:cs="Arial"/>
              <w:spacing w:val="-2"/>
              <w:szCs w:val="24"/>
            </w:rPr>
            <w:t>e</w:t>
          </w:r>
          <w:r w:rsidRPr="007D6A05">
            <w:rPr>
              <w:rFonts w:eastAsia="Arial" w:cs="Arial"/>
              <w:szCs w:val="24"/>
            </w:rPr>
            <w:t>d</w:t>
          </w:r>
          <w:r w:rsidRPr="007D6A05">
            <w:rPr>
              <w:rFonts w:eastAsia="Arial" w:cs="Arial"/>
              <w:spacing w:val="1"/>
              <w:szCs w:val="24"/>
            </w:rPr>
            <w:t xml:space="preserve"> </w:t>
          </w:r>
          <w:r w:rsidRPr="007D6A05">
            <w:rPr>
              <w:rFonts w:eastAsia="Arial" w:cs="Arial"/>
              <w:spacing w:val="-1"/>
              <w:szCs w:val="24"/>
            </w:rPr>
            <w:t>p</w:t>
          </w:r>
          <w:r w:rsidRPr="007D6A05">
            <w:rPr>
              <w:rFonts w:eastAsia="Arial" w:cs="Arial"/>
              <w:spacing w:val="1"/>
              <w:szCs w:val="24"/>
            </w:rPr>
            <w:t>e</w:t>
          </w:r>
          <w:r w:rsidRPr="007D6A05">
            <w:rPr>
              <w:rFonts w:eastAsia="Arial" w:cs="Arial"/>
              <w:szCs w:val="24"/>
            </w:rPr>
            <w:t>sts</w:t>
          </w:r>
          <w:r w:rsidRPr="007D6A05">
            <w:rPr>
              <w:rFonts w:eastAsia="Arial" w:cs="Arial"/>
              <w:spacing w:val="-1"/>
              <w:szCs w:val="24"/>
            </w:rPr>
            <w:t xml:space="preserve"> </w:t>
          </w:r>
          <w:r w:rsidRPr="007D6A05">
            <w:rPr>
              <w:rFonts w:eastAsia="Arial" w:cs="Arial"/>
              <w:szCs w:val="24"/>
            </w:rPr>
            <w:t>f</w:t>
          </w:r>
          <w:r w:rsidRPr="007D6A05">
            <w:rPr>
              <w:rFonts w:eastAsia="Arial" w:cs="Arial"/>
              <w:spacing w:val="1"/>
              <w:szCs w:val="24"/>
            </w:rPr>
            <w:t>o</w:t>
          </w:r>
          <w:r w:rsidRPr="007D6A05">
            <w:rPr>
              <w:rFonts w:eastAsia="Arial" w:cs="Arial"/>
              <w:szCs w:val="24"/>
            </w:rPr>
            <w:t>r 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2"/>
              <w:szCs w:val="24"/>
            </w:rPr>
            <w:t>w</w:t>
          </w:r>
          <w:r w:rsidRPr="007D6A05">
            <w:rPr>
              <w:rFonts w:eastAsia="Arial" w:cs="Arial"/>
              <w:spacing w:val="1"/>
              <w:szCs w:val="24"/>
            </w:rPr>
            <w:t>ho</w:t>
          </w:r>
          <w:r w:rsidRPr="007D6A05">
            <w:rPr>
              <w:rFonts w:eastAsia="Arial" w:cs="Arial"/>
              <w:szCs w:val="24"/>
            </w:rPr>
            <w:t>le</w:t>
          </w:r>
          <w:r w:rsidRPr="007D6A05">
            <w:rPr>
              <w:rFonts w:eastAsia="Arial" w:cs="Arial"/>
              <w:spacing w:val="1"/>
              <w:szCs w:val="24"/>
            </w:rPr>
            <w:t xml:space="preserve"> </w:t>
          </w:r>
          <w:r w:rsidRPr="007D6A05">
            <w:rPr>
              <w:rFonts w:eastAsia="Arial" w:cs="Arial"/>
              <w:spacing w:val="-1"/>
              <w:szCs w:val="24"/>
            </w:rPr>
            <w:t>o</w:t>
          </w:r>
          <w:r w:rsidRPr="007D6A05">
            <w:rPr>
              <w:rFonts w:eastAsia="Arial" w:cs="Arial"/>
              <w:szCs w:val="24"/>
            </w:rPr>
            <w:t>f</w:t>
          </w:r>
          <w:r w:rsidRPr="007D6A05">
            <w:rPr>
              <w:rFonts w:eastAsia="Arial" w:cs="Arial"/>
              <w:spacing w:val="-4"/>
              <w:szCs w:val="24"/>
            </w:rPr>
            <w:t xml:space="preserve"> </w:t>
          </w:r>
          <w:r w:rsidRPr="007D6A05">
            <w:rPr>
              <w:rFonts w:eastAsia="Arial" w:cs="Arial"/>
              <w:spacing w:val="8"/>
              <w:szCs w:val="24"/>
            </w:rPr>
            <w:t>W</w:t>
          </w:r>
          <w:r w:rsidRPr="007D6A05">
            <w:rPr>
              <w:rFonts w:eastAsia="Arial" w:cs="Arial"/>
              <w:spacing w:val="-1"/>
              <w:szCs w:val="24"/>
            </w:rPr>
            <w:t>e</w:t>
          </w:r>
          <w:r w:rsidRPr="007D6A05">
            <w:rPr>
              <w:rFonts w:eastAsia="Arial" w:cs="Arial"/>
              <w:spacing w:val="-2"/>
              <w:szCs w:val="24"/>
            </w:rPr>
            <w:t>s</w:t>
          </w:r>
          <w:r w:rsidRPr="007D6A05">
            <w:rPr>
              <w:rFonts w:eastAsia="Arial" w:cs="Arial"/>
              <w:szCs w:val="24"/>
            </w:rPr>
            <w:t>t</w:t>
          </w:r>
          <w:r w:rsidRPr="007D6A05">
            <w:rPr>
              <w:rFonts w:eastAsia="Arial" w:cs="Arial"/>
              <w:spacing w:val="1"/>
              <w:szCs w:val="24"/>
            </w:rPr>
            <w:t>e</w:t>
          </w:r>
          <w:r w:rsidRPr="007D6A05">
            <w:rPr>
              <w:rFonts w:eastAsia="Arial" w:cs="Arial"/>
              <w:szCs w:val="24"/>
            </w:rPr>
            <w:t xml:space="preserve">rn </w:t>
          </w:r>
          <w:r w:rsidRPr="007D6A05">
            <w:rPr>
              <w:rFonts w:eastAsia="Arial" w:cs="Arial"/>
              <w:spacing w:val="-1"/>
              <w:szCs w:val="24"/>
            </w:rPr>
            <w:t>Au</w:t>
          </w:r>
          <w:r w:rsidRPr="007D6A05">
            <w:rPr>
              <w:rFonts w:eastAsia="Arial" w:cs="Arial"/>
              <w:szCs w:val="24"/>
            </w:rPr>
            <w:t>stralia.</w:t>
          </w:r>
        </w:p>
        <w:p w:rsidR="000364D5" w:rsidRPr="007D6A05" w:rsidRDefault="000364D5" w:rsidP="0016222D">
          <w:pPr>
            <w:spacing w:after="0"/>
            <w:jc w:val="both"/>
            <w:rPr>
              <w:rFonts w:eastAsia="Arial" w:cs="Arial"/>
            </w:rPr>
          </w:pPr>
          <w:r w:rsidRPr="007D6A05">
            <w:rPr>
              <w:rFonts w:eastAsia="Arial" w:cs="Arial"/>
            </w:rPr>
            <w:t>Decl</w:t>
          </w:r>
          <w:r w:rsidRPr="007D6A05">
            <w:rPr>
              <w:rFonts w:eastAsia="Arial" w:cs="Arial"/>
              <w:spacing w:val="1"/>
            </w:rPr>
            <w:t>a</w:t>
          </w:r>
          <w:r w:rsidRPr="007D6A05">
            <w:rPr>
              <w:rFonts w:eastAsia="Arial" w:cs="Arial"/>
            </w:rPr>
            <w:t>red</w:t>
          </w:r>
          <w:r w:rsidRPr="007D6A05">
            <w:rPr>
              <w:rFonts w:eastAsia="Arial" w:cs="Arial"/>
              <w:spacing w:val="1"/>
            </w:rPr>
            <w:t xml:space="preserve"> </w:t>
          </w:r>
          <w:r w:rsidRPr="007D6A05">
            <w:rPr>
              <w:rFonts w:eastAsia="Arial" w:cs="Arial"/>
              <w:spacing w:val="-1"/>
            </w:rPr>
            <w:t>p</w:t>
          </w:r>
          <w:r w:rsidRPr="007D6A05">
            <w:rPr>
              <w:rFonts w:eastAsia="Arial" w:cs="Arial"/>
              <w:spacing w:val="1"/>
            </w:rPr>
            <w:t>e</w:t>
          </w:r>
          <w:r w:rsidRPr="007D6A05">
            <w:rPr>
              <w:rFonts w:eastAsia="Arial" w:cs="Arial"/>
            </w:rPr>
            <w:t>sts</w:t>
          </w:r>
          <w:r w:rsidRPr="007D6A05">
            <w:rPr>
              <w:rFonts w:eastAsia="Arial" w:cs="Arial"/>
              <w:spacing w:val="-1"/>
            </w:rPr>
            <w:t xml:space="preserve"> (</w:t>
          </w:r>
          <w:r w:rsidRPr="007D6A05">
            <w:rPr>
              <w:rFonts w:eastAsia="Arial" w:cs="Arial"/>
            </w:rPr>
            <w:t>s</w:t>
          </w:r>
          <w:r w:rsidRPr="007D6A05">
            <w:rPr>
              <w:rFonts w:eastAsia="Arial" w:cs="Arial"/>
              <w:spacing w:val="1"/>
            </w:rPr>
            <w:t>e</w:t>
          </w:r>
          <w:r w:rsidRPr="007D6A05">
            <w:rPr>
              <w:rFonts w:eastAsia="Arial" w:cs="Arial"/>
            </w:rPr>
            <w:t>ct</w:t>
          </w:r>
          <w:r w:rsidRPr="007D6A05">
            <w:rPr>
              <w:rFonts w:eastAsia="Arial" w:cs="Arial"/>
              <w:spacing w:val="-2"/>
            </w:rPr>
            <w:t>i</w:t>
          </w:r>
          <w:r w:rsidRPr="007D6A05">
            <w:rPr>
              <w:rFonts w:eastAsia="Arial" w:cs="Arial"/>
              <w:spacing w:val="1"/>
            </w:rPr>
            <w:t>o</w:t>
          </w:r>
          <w:r w:rsidRPr="007D6A05">
            <w:rPr>
              <w:rFonts w:eastAsia="Arial" w:cs="Arial"/>
            </w:rPr>
            <w:t>n</w:t>
          </w:r>
          <w:r w:rsidRPr="007D6A05">
            <w:rPr>
              <w:rFonts w:eastAsia="Arial" w:cs="Arial"/>
              <w:spacing w:val="2"/>
            </w:rPr>
            <w:t xml:space="preserve"> </w:t>
          </w:r>
          <w:r w:rsidRPr="007D6A05">
            <w:rPr>
              <w:rFonts w:eastAsia="Arial" w:cs="Arial"/>
              <w:spacing w:val="-1"/>
            </w:rPr>
            <w:t>2</w:t>
          </w:r>
          <w:r w:rsidRPr="007D6A05">
            <w:rPr>
              <w:rFonts w:eastAsia="Arial" w:cs="Arial"/>
              <w:spacing w:val="1"/>
            </w:rPr>
            <w:t>2</w:t>
          </w:r>
          <w:r w:rsidRPr="007D6A05">
            <w:rPr>
              <w:rFonts w:eastAsia="Arial" w:cs="Arial"/>
            </w:rPr>
            <w:t>(2)</w:t>
          </w:r>
          <w:r w:rsidRPr="007D6A05">
            <w:rPr>
              <w:rFonts w:eastAsia="Arial" w:cs="Arial"/>
              <w:spacing w:val="-1"/>
            </w:rPr>
            <w:t xml:space="preserve">) </w:t>
          </w:r>
          <w:r w:rsidRPr="007D6A05">
            <w:rPr>
              <w:rFonts w:eastAsia="Arial" w:cs="Arial"/>
              <w:spacing w:val="1"/>
            </w:rPr>
            <w:t>ma</w:t>
          </w:r>
          <w:r w:rsidRPr="007D6A05">
            <w:rPr>
              <w:rFonts w:eastAsia="Arial" w:cs="Arial"/>
            </w:rPr>
            <w:t>y</w:t>
          </w:r>
          <w:r w:rsidRPr="007D6A05">
            <w:rPr>
              <w:rFonts w:eastAsia="Arial" w:cs="Arial"/>
              <w:spacing w:val="-2"/>
            </w:rPr>
            <w:t xml:space="preserve"> </w:t>
          </w:r>
          <w:r w:rsidRPr="007D6A05">
            <w:rPr>
              <w:rFonts w:eastAsia="Arial" w:cs="Arial"/>
              <w:spacing w:val="1"/>
            </w:rPr>
            <w:t>b</w:t>
          </w:r>
          <w:r w:rsidRPr="007D6A05">
            <w:rPr>
              <w:rFonts w:eastAsia="Arial" w:cs="Arial"/>
            </w:rPr>
            <w:t>e</w:t>
          </w:r>
          <w:r w:rsidRPr="007D6A05">
            <w:rPr>
              <w:rFonts w:eastAsia="Arial" w:cs="Arial"/>
              <w:spacing w:val="-1"/>
            </w:rPr>
            <w:t xml:space="preserve"> </w:t>
          </w:r>
          <w:r w:rsidRPr="007D6A05">
            <w:rPr>
              <w:rFonts w:eastAsia="Arial" w:cs="Arial"/>
            </w:rPr>
            <w:t>c</w:t>
          </w:r>
          <w:r w:rsidRPr="007D6A05">
            <w:rPr>
              <w:rFonts w:eastAsia="Arial" w:cs="Arial"/>
              <w:spacing w:val="1"/>
            </w:rPr>
            <w:t>a</w:t>
          </w:r>
          <w:r w:rsidRPr="007D6A05">
            <w:rPr>
              <w:rFonts w:eastAsia="Arial" w:cs="Arial"/>
            </w:rPr>
            <w:t>t</w:t>
          </w:r>
          <w:r w:rsidRPr="007D6A05">
            <w:rPr>
              <w:rFonts w:eastAsia="Arial" w:cs="Arial"/>
              <w:spacing w:val="1"/>
            </w:rPr>
            <w:t>e</w:t>
          </w:r>
          <w:r w:rsidRPr="007D6A05">
            <w:rPr>
              <w:rFonts w:eastAsia="Arial" w:cs="Arial"/>
              <w:spacing w:val="-1"/>
            </w:rPr>
            <w:t>g</w:t>
          </w:r>
          <w:r w:rsidRPr="007D6A05">
            <w:rPr>
              <w:rFonts w:eastAsia="Arial" w:cs="Arial"/>
              <w:spacing w:val="1"/>
            </w:rPr>
            <w:t>o</w:t>
          </w:r>
          <w:r w:rsidRPr="007D6A05">
            <w:rPr>
              <w:rFonts w:eastAsia="Arial" w:cs="Arial"/>
            </w:rPr>
            <w:t>r</w:t>
          </w:r>
          <w:r w:rsidRPr="007D6A05">
            <w:rPr>
              <w:rFonts w:eastAsia="Arial" w:cs="Arial"/>
              <w:spacing w:val="-1"/>
            </w:rPr>
            <w:t>i</w:t>
          </w:r>
          <w:r w:rsidRPr="007D6A05">
            <w:rPr>
              <w:rFonts w:eastAsia="Arial" w:cs="Arial"/>
            </w:rPr>
            <w:t>s</w:t>
          </w:r>
          <w:r w:rsidRPr="007D6A05">
            <w:rPr>
              <w:rFonts w:eastAsia="Arial" w:cs="Arial"/>
              <w:spacing w:val="1"/>
            </w:rPr>
            <w:t>e</w:t>
          </w:r>
          <w:r w:rsidRPr="007D6A05">
            <w:rPr>
              <w:rFonts w:eastAsia="Arial" w:cs="Arial"/>
            </w:rPr>
            <w:t>d</w:t>
          </w:r>
          <w:r w:rsidRPr="007D6A05">
            <w:rPr>
              <w:rFonts w:eastAsia="Arial" w:cs="Arial"/>
              <w:spacing w:val="1"/>
            </w:rPr>
            <w:t xml:space="preserve"> </w:t>
          </w:r>
          <w:r w:rsidRPr="007D6A05">
            <w:rPr>
              <w:rFonts w:eastAsia="Arial" w:cs="Arial"/>
              <w:spacing w:val="-2"/>
            </w:rPr>
            <w:t>i</w:t>
          </w:r>
          <w:r w:rsidRPr="007D6A05">
            <w:rPr>
              <w:rFonts w:eastAsia="Arial" w:cs="Arial"/>
              <w:spacing w:val="1"/>
            </w:rPr>
            <w:t>n</w:t>
          </w:r>
          <w:r w:rsidRPr="007D6A05">
            <w:rPr>
              <w:rFonts w:eastAsia="Arial" w:cs="Arial"/>
            </w:rPr>
            <w:t>to t</w:t>
          </w:r>
          <w:r w:rsidRPr="007D6A05">
            <w:rPr>
              <w:rFonts w:eastAsia="Arial" w:cs="Arial"/>
              <w:spacing w:val="1"/>
            </w:rPr>
            <w:t>h</w:t>
          </w:r>
          <w:r w:rsidRPr="007D6A05">
            <w:rPr>
              <w:rFonts w:eastAsia="Arial" w:cs="Arial"/>
            </w:rPr>
            <w:t>e</w:t>
          </w:r>
          <w:r w:rsidRPr="007D6A05">
            <w:rPr>
              <w:rFonts w:eastAsia="Arial" w:cs="Arial"/>
              <w:spacing w:val="-3"/>
            </w:rPr>
            <w:t xml:space="preserve"> </w:t>
          </w:r>
          <w:r w:rsidRPr="007D6A05">
            <w:rPr>
              <w:rFonts w:eastAsia="Arial" w:cs="Arial"/>
              <w:spacing w:val="3"/>
            </w:rPr>
            <w:t>f</w:t>
          </w:r>
          <w:r w:rsidRPr="007D6A05">
            <w:rPr>
              <w:rFonts w:eastAsia="Arial" w:cs="Arial"/>
              <w:spacing w:val="-1"/>
            </w:rPr>
            <w:t>o</w:t>
          </w:r>
          <w:r w:rsidRPr="007D6A05">
            <w:rPr>
              <w:rFonts w:eastAsia="Arial" w:cs="Arial"/>
            </w:rPr>
            <w:t>l</w:t>
          </w:r>
          <w:r w:rsidRPr="007D6A05">
            <w:rPr>
              <w:rFonts w:eastAsia="Arial" w:cs="Arial"/>
              <w:spacing w:val="-1"/>
            </w:rPr>
            <w:t>l</w:t>
          </w:r>
          <w:r w:rsidRPr="007D6A05">
            <w:rPr>
              <w:rFonts w:eastAsia="Arial" w:cs="Arial"/>
              <w:spacing w:val="1"/>
            </w:rPr>
            <w:t>o</w:t>
          </w:r>
          <w:r w:rsidRPr="007D6A05">
            <w:rPr>
              <w:rFonts w:eastAsia="Arial" w:cs="Arial"/>
              <w:spacing w:val="-3"/>
            </w:rPr>
            <w:t>w</w:t>
          </w:r>
          <w:r w:rsidRPr="007D6A05">
            <w:rPr>
              <w:rFonts w:eastAsia="Arial" w:cs="Arial"/>
            </w:rPr>
            <w:t>i</w:t>
          </w:r>
          <w:r w:rsidRPr="007D6A05">
            <w:rPr>
              <w:rFonts w:eastAsia="Arial" w:cs="Arial"/>
              <w:spacing w:val="3"/>
            </w:rPr>
            <w:t>n</w:t>
          </w:r>
          <w:r w:rsidRPr="007D6A05">
            <w:rPr>
              <w:rFonts w:eastAsia="Arial" w:cs="Arial"/>
            </w:rPr>
            <w:t>g</w:t>
          </w:r>
          <w:r w:rsidRPr="007D6A05">
            <w:rPr>
              <w:rFonts w:eastAsia="Arial" w:cs="Arial"/>
              <w:spacing w:val="-1"/>
            </w:rPr>
            <w:t xml:space="preserve"> </w:t>
          </w:r>
          <w:r w:rsidRPr="007D6A05">
            <w:rPr>
              <w:rFonts w:eastAsia="Arial" w:cs="Arial"/>
            </w:rPr>
            <w:t>c</w:t>
          </w:r>
          <w:r w:rsidRPr="007D6A05">
            <w:rPr>
              <w:rFonts w:eastAsia="Arial" w:cs="Arial"/>
              <w:spacing w:val="1"/>
            </w:rPr>
            <w:t>on</w:t>
          </w:r>
          <w:r w:rsidRPr="007D6A05">
            <w:rPr>
              <w:rFonts w:eastAsia="Arial" w:cs="Arial"/>
            </w:rPr>
            <w:t>trol c</w:t>
          </w:r>
          <w:r w:rsidRPr="007D6A05">
            <w:rPr>
              <w:rFonts w:eastAsia="Arial" w:cs="Arial"/>
              <w:spacing w:val="1"/>
            </w:rPr>
            <w:t>a</w:t>
          </w:r>
          <w:r w:rsidRPr="007D6A05">
            <w:rPr>
              <w:rFonts w:eastAsia="Arial" w:cs="Arial"/>
            </w:rPr>
            <w:t>t</w:t>
          </w:r>
          <w:r w:rsidRPr="007D6A05">
            <w:rPr>
              <w:rFonts w:eastAsia="Arial" w:cs="Arial"/>
              <w:spacing w:val="1"/>
            </w:rPr>
            <w:t>e</w:t>
          </w:r>
          <w:r w:rsidRPr="007D6A05">
            <w:rPr>
              <w:rFonts w:eastAsia="Arial" w:cs="Arial"/>
              <w:spacing w:val="-1"/>
            </w:rPr>
            <w:t>g</w:t>
          </w:r>
          <w:r w:rsidRPr="007D6A05">
            <w:rPr>
              <w:rFonts w:eastAsia="Arial" w:cs="Arial"/>
              <w:spacing w:val="1"/>
            </w:rPr>
            <w:t>o</w:t>
          </w:r>
          <w:r w:rsidRPr="007D6A05">
            <w:rPr>
              <w:rFonts w:eastAsia="Arial" w:cs="Arial"/>
            </w:rPr>
            <w:t>r</w:t>
          </w:r>
          <w:r w:rsidRPr="007D6A05">
            <w:rPr>
              <w:rFonts w:eastAsia="Arial" w:cs="Arial"/>
              <w:spacing w:val="-4"/>
            </w:rPr>
            <w:t>i</w:t>
          </w:r>
          <w:r w:rsidRPr="007D6A05">
            <w:rPr>
              <w:rFonts w:eastAsia="Arial" w:cs="Arial"/>
              <w:spacing w:val="1"/>
            </w:rPr>
            <w:t>e</w:t>
          </w:r>
          <w:r w:rsidRPr="007D6A05">
            <w:rPr>
              <w:rFonts w:eastAsia="Arial" w:cs="Arial"/>
            </w:rPr>
            <w:t>s:</w:t>
          </w:r>
        </w:p>
        <w:p w:rsidR="000364D5" w:rsidRPr="007D6A05" w:rsidRDefault="000364D5" w:rsidP="0016222D">
          <w:pPr>
            <w:pStyle w:val="ListParagraph"/>
            <w:numPr>
              <w:ilvl w:val="0"/>
              <w:numId w:val="34"/>
            </w:numPr>
            <w:spacing w:before="0" w:after="0" w:line="240" w:lineRule="auto"/>
            <w:jc w:val="both"/>
            <w:rPr>
              <w:rFonts w:eastAsia="Arial" w:cs="Arial"/>
            </w:rPr>
          </w:pPr>
          <w:r w:rsidRPr="007D6A05">
            <w:rPr>
              <w:rFonts w:eastAsia="Arial" w:cs="Arial"/>
            </w:rPr>
            <w:t>exclusion (</w:t>
          </w:r>
          <w:r>
            <w:rPr>
              <w:rFonts w:eastAsia="Arial" w:cs="Arial"/>
            </w:rPr>
            <w:t>C</w:t>
          </w:r>
          <w:r w:rsidRPr="007D6A05">
            <w:rPr>
              <w:rFonts w:eastAsia="Arial" w:cs="Arial"/>
            </w:rPr>
            <w:t>1)</w:t>
          </w:r>
        </w:p>
        <w:p w:rsidR="000364D5" w:rsidRPr="007D6A05" w:rsidRDefault="000364D5" w:rsidP="0016222D">
          <w:pPr>
            <w:pStyle w:val="ListParagraph"/>
            <w:numPr>
              <w:ilvl w:val="0"/>
              <w:numId w:val="34"/>
            </w:numPr>
            <w:spacing w:before="0" w:after="0" w:line="240" w:lineRule="auto"/>
            <w:jc w:val="both"/>
            <w:rPr>
              <w:rFonts w:eastAsia="Arial" w:cs="Arial"/>
            </w:rPr>
          </w:pPr>
          <w:r w:rsidRPr="007D6A05">
            <w:rPr>
              <w:rFonts w:eastAsia="Arial" w:cs="Arial"/>
            </w:rPr>
            <w:t>eradication (</w:t>
          </w:r>
          <w:r>
            <w:rPr>
              <w:rFonts w:eastAsia="Arial" w:cs="Arial"/>
            </w:rPr>
            <w:t>C</w:t>
          </w:r>
          <w:r w:rsidRPr="007D6A05">
            <w:rPr>
              <w:rFonts w:eastAsia="Arial" w:cs="Arial"/>
            </w:rPr>
            <w:t>2)</w:t>
          </w:r>
        </w:p>
        <w:p w:rsidR="000364D5" w:rsidRPr="007D6A05" w:rsidRDefault="000364D5" w:rsidP="0016222D">
          <w:pPr>
            <w:pStyle w:val="ListParagraph"/>
            <w:numPr>
              <w:ilvl w:val="0"/>
              <w:numId w:val="34"/>
            </w:numPr>
            <w:spacing w:before="0" w:after="0" w:line="240" w:lineRule="auto"/>
            <w:jc w:val="both"/>
            <w:rPr>
              <w:rFonts w:eastAsia="Arial" w:cs="Arial"/>
            </w:rPr>
          </w:pPr>
          <w:r w:rsidRPr="007D6A05">
            <w:rPr>
              <w:rFonts w:eastAsia="Arial" w:cs="Arial"/>
            </w:rPr>
            <w:t>management (</w:t>
          </w:r>
          <w:r>
            <w:rPr>
              <w:rFonts w:eastAsia="Arial" w:cs="Arial"/>
            </w:rPr>
            <w:t>C</w:t>
          </w:r>
          <w:r w:rsidRPr="007D6A05">
            <w:rPr>
              <w:rFonts w:eastAsia="Arial" w:cs="Arial"/>
            </w:rPr>
            <w:t>3)</w:t>
          </w:r>
        </w:p>
        <w:p w:rsidR="000364D5" w:rsidRDefault="000364D5" w:rsidP="0016222D">
          <w:pPr>
            <w:spacing w:after="0"/>
            <w:jc w:val="both"/>
            <w:rPr>
              <w:rFonts w:eastAsia="Arial" w:cs="Arial"/>
            </w:rPr>
          </w:pPr>
        </w:p>
        <w:p w:rsidR="000364D5" w:rsidRPr="007D6A05" w:rsidRDefault="000364D5" w:rsidP="0016222D">
          <w:pPr>
            <w:spacing w:after="0"/>
            <w:jc w:val="both"/>
            <w:rPr>
              <w:rFonts w:eastAsia="Arial" w:cs="Arial"/>
            </w:rPr>
          </w:pPr>
          <w:r w:rsidRPr="007D6A05">
            <w:rPr>
              <w:rFonts w:eastAsia="Arial" w:cs="Arial"/>
            </w:rPr>
            <w:t>and can be further categorised into the following keeping categories:</w:t>
          </w:r>
        </w:p>
        <w:p w:rsidR="000364D5" w:rsidRPr="007D6A05" w:rsidRDefault="000364D5" w:rsidP="0016222D">
          <w:pPr>
            <w:pStyle w:val="ListParagraph"/>
            <w:numPr>
              <w:ilvl w:val="0"/>
              <w:numId w:val="35"/>
            </w:numPr>
            <w:spacing w:before="0" w:after="0" w:line="240" w:lineRule="auto"/>
            <w:jc w:val="both"/>
            <w:rPr>
              <w:rFonts w:eastAsia="Arial" w:cs="Arial"/>
            </w:rPr>
          </w:pPr>
          <w:r w:rsidRPr="007D6A05">
            <w:rPr>
              <w:rFonts w:eastAsia="Arial" w:cs="Arial"/>
            </w:rPr>
            <w:t>prohibited</w:t>
          </w:r>
        </w:p>
        <w:p w:rsidR="000364D5" w:rsidRPr="007D6A05" w:rsidRDefault="000364D5" w:rsidP="0016222D">
          <w:pPr>
            <w:pStyle w:val="ListParagraph"/>
            <w:numPr>
              <w:ilvl w:val="0"/>
              <w:numId w:val="35"/>
            </w:numPr>
            <w:spacing w:before="0" w:after="0" w:line="240" w:lineRule="auto"/>
            <w:jc w:val="both"/>
            <w:rPr>
              <w:rFonts w:eastAsia="Arial" w:cs="Arial"/>
            </w:rPr>
          </w:pPr>
          <w:r w:rsidRPr="007D6A05">
            <w:rPr>
              <w:rFonts w:eastAsia="Arial" w:cs="Arial"/>
            </w:rPr>
            <w:t>restricted</w:t>
          </w:r>
        </w:p>
        <w:p w:rsidR="000364D5" w:rsidRPr="007D6A05" w:rsidRDefault="000364D5" w:rsidP="0016222D">
          <w:pPr>
            <w:pStyle w:val="ListParagraph"/>
            <w:numPr>
              <w:ilvl w:val="0"/>
              <w:numId w:val="35"/>
            </w:numPr>
            <w:spacing w:before="0" w:after="0" w:line="240" w:lineRule="auto"/>
            <w:jc w:val="both"/>
            <w:rPr>
              <w:rFonts w:eastAsia="Arial" w:cs="Arial"/>
            </w:rPr>
          </w:pPr>
          <w:r w:rsidRPr="007D6A05">
            <w:rPr>
              <w:rFonts w:eastAsia="Arial" w:cs="Arial"/>
            </w:rPr>
            <w:t>exempt</w:t>
          </w:r>
        </w:p>
        <w:p w:rsidR="000364D5" w:rsidRPr="007D6A05" w:rsidRDefault="000364D5" w:rsidP="0016222D">
          <w:pPr>
            <w:spacing w:after="0"/>
            <w:jc w:val="both"/>
            <w:rPr>
              <w:rFonts w:eastAsia="Arial" w:cs="Arial"/>
            </w:rPr>
          </w:pPr>
        </w:p>
        <w:p w:rsidR="000364D5" w:rsidRDefault="000364D5" w:rsidP="0016222D">
          <w:pPr>
            <w:spacing w:after="0"/>
            <w:jc w:val="both"/>
            <w:rPr>
              <w:rFonts w:eastAsia="Arial" w:cs="Arial"/>
              <w:szCs w:val="24"/>
            </w:rPr>
          </w:pPr>
          <w:r w:rsidRPr="007D6A05">
            <w:rPr>
              <w:rFonts w:eastAsia="Arial" w:cs="Arial"/>
              <w:szCs w:val="24"/>
            </w:rPr>
            <w:t>De</w:t>
          </w:r>
          <w:r w:rsidRPr="007D6A05">
            <w:rPr>
              <w:rFonts w:eastAsia="Arial" w:cs="Arial"/>
              <w:spacing w:val="1"/>
              <w:szCs w:val="24"/>
            </w:rPr>
            <w:t>ta</w:t>
          </w:r>
          <w:r w:rsidRPr="007D6A05">
            <w:rPr>
              <w:rFonts w:eastAsia="Arial" w:cs="Arial"/>
              <w:szCs w:val="24"/>
            </w:rPr>
            <w:t>i</w:t>
          </w:r>
          <w:r w:rsidRPr="007D6A05">
            <w:rPr>
              <w:rFonts w:eastAsia="Arial" w:cs="Arial"/>
              <w:spacing w:val="-1"/>
              <w:szCs w:val="24"/>
            </w:rPr>
            <w:t>l</w:t>
          </w:r>
          <w:r w:rsidRPr="007D6A05">
            <w:rPr>
              <w:rFonts w:eastAsia="Arial" w:cs="Arial"/>
              <w:szCs w:val="24"/>
            </w:rPr>
            <w:t>s</w:t>
          </w:r>
          <w:r w:rsidRPr="007D6A05">
            <w:rPr>
              <w:rFonts w:eastAsia="Arial" w:cs="Arial"/>
              <w:spacing w:val="1"/>
              <w:szCs w:val="24"/>
            </w:rPr>
            <w:t xml:space="preserve"> </w:t>
          </w:r>
          <w:r w:rsidRPr="007D6A05">
            <w:rPr>
              <w:rFonts w:eastAsia="Arial" w:cs="Arial"/>
              <w:spacing w:val="-1"/>
              <w:szCs w:val="24"/>
            </w:rPr>
            <w:t>o</w:t>
          </w:r>
          <w:r w:rsidRPr="007D6A05">
            <w:rPr>
              <w:rFonts w:eastAsia="Arial" w:cs="Arial"/>
              <w:szCs w:val="24"/>
            </w:rPr>
            <w:t>f</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c</w:t>
          </w:r>
          <w:r w:rsidRPr="007D6A05">
            <w:rPr>
              <w:rFonts w:eastAsia="Arial" w:cs="Arial"/>
              <w:spacing w:val="1"/>
              <w:szCs w:val="24"/>
            </w:rPr>
            <w:t>u</w:t>
          </w:r>
          <w:r w:rsidRPr="007D6A05">
            <w:rPr>
              <w:rFonts w:eastAsia="Arial" w:cs="Arial"/>
              <w:szCs w:val="24"/>
            </w:rPr>
            <w:t>r</w:t>
          </w:r>
          <w:r w:rsidRPr="007D6A05">
            <w:rPr>
              <w:rFonts w:eastAsia="Arial" w:cs="Arial"/>
              <w:spacing w:val="-1"/>
              <w:szCs w:val="24"/>
            </w:rPr>
            <w:t>r</w:t>
          </w:r>
          <w:r w:rsidRPr="007D6A05">
            <w:rPr>
              <w:rFonts w:eastAsia="Arial" w:cs="Arial"/>
              <w:spacing w:val="1"/>
              <w:szCs w:val="24"/>
            </w:rPr>
            <w:t>en</w:t>
          </w:r>
          <w:r w:rsidRPr="007D6A05">
            <w:rPr>
              <w:rFonts w:eastAsia="Arial" w:cs="Arial"/>
              <w:szCs w:val="24"/>
            </w:rPr>
            <w:t>tl</w:t>
          </w:r>
          <w:r w:rsidRPr="007D6A05">
            <w:rPr>
              <w:rFonts w:eastAsia="Arial" w:cs="Arial"/>
              <w:spacing w:val="-1"/>
              <w:szCs w:val="24"/>
            </w:rPr>
            <w:t xml:space="preserve">y </w:t>
          </w:r>
          <w:r w:rsidRPr="007D6A05">
            <w:rPr>
              <w:rFonts w:eastAsia="Arial" w:cs="Arial"/>
              <w:spacing w:val="1"/>
              <w:szCs w:val="24"/>
            </w:rPr>
            <w:t>de</w:t>
          </w:r>
          <w:r w:rsidRPr="007D6A05">
            <w:rPr>
              <w:rFonts w:eastAsia="Arial" w:cs="Arial"/>
              <w:szCs w:val="24"/>
            </w:rPr>
            <w:t>clared</w:t>
          </w:r>
          <w:r w:rsidRPr="007D6A05">
            <w:rPr>
              <w:rFonts w:eastAsia="Arial" w:cs="Arial"/>
              <w:spacing w:val="-1"/>
              <w:szCs w:val="24"/>
            </w:rPr>
            <w:t xml:space="preserve"> </w:t>
          </w:r>
          <w:r w:rsidRPr="007D6A05">
            <w:rPr>
              <w:rFonts w:eastAsia="Arial" w:cs="Arial"/>
              <w:spacing w:val="1"/>
              <w:szCs w:val="24"/>
            </w:rPr>
            <w:t>pe</w:t>
          </w:r>
          <w:r w:rsidRPr="007D6A05">
            <w:rPr>
              <w:rFonts w:eastAsia="Arial" w:cs="Arial"/>
              <w:szCs w:val="24"/>
            </w:rPr>
            <w:t>sts</w:t>
          </w:r>
          <w:r w:rsidRPr="007D6A05">
            <w:rPr>
              <w:rFonts w:eastAsia="Arial" w:cs="Arial"/>
              <w:spacing w:val="1"/>
              <w:szCs w:val="24"/>
            </w:rPr>
            <w:t xml:space="preserve"> a</w:t>
          </w:r>
          <w:r w:rsidRPr="007D6A05">
            <w:rPr>
              <w:rFonts w:eastAsia="Arial" w:cs="Arial"/>
              <w:szCs w:val="24"/>
            </w:rPr>
            <w:t>re</w:t>
          </w:r>
          <w:r w:rsidRPr="007D6A05">
            <w:rPr>
              <w:rFonts w:eastAsia="Arial" w:cs="Arial"/>
              <w:spacing w:val="-1"/>
              <w:szCs w:val="24"/>
            </w:rPr>
            <w:t xml:space="preserve"> </w:t>
          </w:r>
          <w:r w:rsidRPr="007D6A05">
            <w:rPr>
              <w:rFonts w:eastAsia="Arial" w:cs="Arial"/>
              <w:spacing w:val="1"/>
              <w:szCs w:val="24"/>
            </w:rPr>
            <w:t>o</w:t>
          </w:r>
          <w:r w:rsidRPr="007D6A05">
            <w:rPr>
              <w:rFonts w:eastAsia="Arial" w:cs="Arial"/>
              <w:szCs w:val="24"/>
            </w:rPr>
            <w:t>n</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6"/>
              <w:szCs w:val="24"/>
            </w:rPr>
            <w:t xml:space="preserve"> </w:t>
          </w:r>
          <w:r w:rsidRPr="007D6A05">
            <w:rPr>
              <w:rFonts w:eastAsia="Arial" w:cs="Arial"/>
              <w:spacing w:val="8"/>
              <w:szCs w:val="24"/>
            </w:rPr>
            <w:t>W</w:t>
          </w:r>
          <w:r w:rsidRPr="007D6A05">
            <w:rPr>
              <w:rFonts w:eastAsia="Arial" w:cs="Arial"/>
              <w:szCs w:val="24"/>
            </w:rPr>
            <w:t>A</w:t>
          </w:r>
          <w:r w:rsidRPr="007D6A05">
            <w:rPr>
              <w:rFonts w:eastAsia="Arial" w:cs="Arial"/>
              <w:spacing w:val="-3"/>
              <w:szCs w:val="24"/>
            </w:rPr>
            <w:t xml:space="preserve"> </w:t>
          </w:r>
          <w:r w:rsidRPr="007D6A05">
            <w:rPr>
              <w:rFonts w:eastAsia="Arial" w:cs="Arial"/>
              <w:szCs w:val="24"/>
            </w:rPr>
            <w:t>Or</w:t>
          </w:r>
          <w:r w:rsidRPr="007D6A05">
            <w:rPr>
              <w:rFonts w:eastAsia="Arial" w:cs="Arial"/>
              <w:spacing w:val="-2"/>
              <w:szCs w:val="24"/>
            </w:rPr>
            <w:t>g</w:t>
          </w:r>
          <w:r w:rsidRPr="007D6A05">
            <w:rPr>
              <w:rFonts w:eastAsia="Arial" w:cs="Arial"/>
              <w:spacing w:val="1"/>
              <w:szCs w:val="24"/>
            </w:rPr>
            <w:t>an</w:t>
          </w:r>
          <w:r w:rsidRPr="007D6A05">
            <w:rPr>
              <w:rFonts w:eastAsia="Arial" w:cs="Arial"/>
              <w:szCs w:val="24"/>
            </w:rPr>
            <w:t>is</w:t>
          </w:r>
          <w:r w:rsidRPr="007D6A05">
            <w:rPr>
              <w:rFonts w:eastAsia="Arial" w:cs="Arial"/>
              <w:spacing w:val="1"/>
              <w:szCs w:val="24"/>
            </w:rPr>
            <w:t>m</w:t>
          </w:r>
          <w:r w:rsidRPr="007D6A05">
            <w:rPr>
              <w:rFonts w:eastAsia="Arial" w:cs="Arial"/>
              <w:szCs w:val="24"/>
            </w:rPr>
            <w:t xml:space="preserve">s </w:t>
          </w:r>
          <w:r w:rsidRPr="007D6A05">
            <w:rPr>
              <w:rFonts w:eastAsia="Arial" w:cs="Arial"/>
              <w:spacing w:val="1"/>
              <w:szCs w:val="24"/>
            </w:rPr>
            <w:t>L</w:t>
          </w:r>
          <w:r w:rsidRPr="007D6A05">
            <w:rPr>
              <w:rFonts w:eastAsia="Arial" w:cs="Arial"/>
              <w:szCs w:val="24"/>
            </w:rPr>
            <w:t>ist</w:t>
          </w:r>
          <w:r w:rsidRPr="007D6A05">
            <w:rPr>
              <w:rFonts w:eastAsia="Arial" w:cs="Arial"/>
              <w:spacing w:val="-2"/>
              <w:szCs w:val="24"/>
            </w:rPr>
            <w:t xml:space="preserve"> </w:t>
          </w:r>
          <w:r w:rsidRPr="007D6A05">
            <w:rPr>
              <w:rFonts w:eastAsia="Arial" w:cs="Arial"/>
              <w:spacing w:val="-5"/>
              <w:szCs w:val="24"/>
            </w:rPr>
            <w:t>(</w:t>
          </w:r>
          <w:r w:rsidRPr="007D6A05">
            <w:rPr>
              <w:rFonts w:eastAsia="Arial" w:cs="Arial"/>
              <w:spacing w:val="8"/>
              <w:szCs w:val="24"/>
            </w:rPr>
            <w:t>W</w:t>
          </w:r>
          <w:r w:rsidRPr="007D6A05">
            <w:rPr>
              <w:rFonts w:eastAsia="Arial" w:cs="Arial"/>
              <w:spacing w:val="-2"/>
              <w:szCs w:val="24"/>
            </w:rPr>
            <w:t>A</w:t>
          </w:r>
          <w:r w:rsidRPr="007D6A05">
            <w:rPr>
              <w:rFonts w:eastAsia="Arial" w:cs="Arial"/>
              <w:szCs w:val="24"/>
            </w:rPr>
            <w:t>O</w:t>
          </w:r>
          <w:r w:rsidRPr="007D6A05">
            <w:rPr>
              <w:rFonts w:eastAsia="Arial" w:cs="Arial"/>
              <w:spacing w:val="1"/>
              <w:szCs w:val="24"/>
            </w:rPr>
            <w:t>L</w:t>
          </w:r>
          <w:r w:rsidRPr="007D6A05">
            <w:rPr>
              <w:rFonts w:eastAsia="Arial" w:cs="Arial"/>
              <w:szCs w:val="24"/>
            </w:rPr>
            <w:t>)</w:t>
          </w:r>
          <w:r w:rsidRPr="007D6A05">
            <w:rPr>
              <w:rFonts w:eastAsia="Arial" w:cs="Arial"/>
              <w:spacing w:val="4"/>
              <w:szCs w:val="24"/>
            </w:rPr>
            <w:t xml:space="preserve"> </w:t>
          </w:r>
          <w:r w:rsidRPr="007D6A05">
            <w:rPr>
              <w:rFonts w:eastAsia="Arial" w:cs="Arial"/>
              <w:szCs w:val="24"/>
            </w:rPr>
            <w:t xml:space="preserve">which can be found </w:t>
          </w:r>
          <w:hyperlink r:id="rId10">
            <w:r w:rsidRPr="007D6A05">
              <w:rPr>
                <w:rFonts w:eastAsia="Arial" w:cs="Arial"/>
                <w:szCs w:val="24"/>
              </w:rPr>
              <w:t>online (</w:t>
            </w:r>
          </w:hyperlink>
          <w:hyperlink r:id="rId11">
            <w:r w:rsidRPr="007D6A05">
              <w:rPr>
                <w:rFonts w:eastAsia="Arial" w:cs="Arial"/>
                <w:szCs w:val="24"/>
              </w:rPr>
              <w:t>https://www.agric.wa.gov.au/bam/western-australian-organism-</w:t>
            </w:r>
          </w:hyperlink>
          <w:hyperlink r:id="rId12">
            <w:r w:rsidRPr="007D6A05">
              <w:rPr>
                <w:rFonts w:eastAsia="Arial" w:cs="Arial"/>
                <w:szCs w:val="24"/>
              </w:rPr>
              <w:t>list-waol)</w:t>
            </w:r>
          </w:hyperlink>
          <w:r w:rsidRPr="007D6A05">
            <w:rPr>
              <w:rFonts w:eastAsia="Arial" w:cs="Arial"/>
              <w:szCs w:val="24"/>
            </w:rPr>
            <w:t>.</w:t>
          </w:r>
        </w:p>
        <w:p w:rsidR="0016222D" w:rsidRPr="007D6A05" w:rsidRDefault="0016222D" w:rsidP="0016222D">
          <w:pPr>
            <w:spacing w:after="0"/>
            <w:jc w:val="both"/>
            <w:rPr>
              <w:rFonts w:eastAsia="Arial" w:cs="Arial"/>
              <w:szCs w:val="24"/>
            </w:rPr>
          </w:pPr>
        </w:p>
        <w:p w:rsidR="000364D5" w:rsidRPr="007D6A05" w:rsidRDefault="000364D5" w:rsidP="000364D5">
          <w:pPr>
            <w:jc w:val="both"/>
            <w:rPr>
              <w:rFonts w:eastAsia="Arial" w:cs="Arial"/>
              <w:szCs w:val="24"/>
            </w:rPr>
          </w:pPr>
          <w:r w:rsidRPr="007D6A05">
            <w:rPr>
              <w:rFonts w:eastAsia="Arial" w:cs="Arial"/>
              <w:spacing w:val="2"/>
              <w:szCs w:val="24"/>
            </w:rPr>
            <w:t>T</w:t>
          </w:r>
          <w:r w:rsidRPr="007D6A05">
            <w:rPr>
              <w:rFonts w:eastAsia="Arial" w:cs="Arial"/>
              <w:spacing w:val="1"/>
              <w:szCs w:val="24"/>
            </w:rPr>
            <w:t>h</w:t>
          </w:r>
          <w:r w:rsidRPr="007D6A05">
            <w:rPr>
              <w:rFonts w:eastAsia="Arial" w:cs="Arial"/>
              <w:szCs w:val="24"/>
            </w:rPr>
            <w:t>is</w:t>
          </w:r>
          <w:r w:rsidRPr="007D6A05">
            <w:rPr>
              <w:rFonts w:eastAsia="Arial" w:cs="Arial"/>
              <w:spacing w:val="1"/>
              <w:szCs w:val="24"/>
            </w:rPr>
            <w:t xml:space="preserve"> </w:t>
          </w:r>
          <w:r w:rsidRPr="007D6A05">
            <w:rPr>
              <w:rFonts w:eastAsia="Arial" w:cs="Arial"/>
              <w:szCs w:val="24"/>
            </w:rPr>
            <w:t>re</w:t>
          </w:r>
          <w:r w:rsidRPr="007D6A05">
            <w:rPr>
              <w:rFonts w:eastAsia="Arial" w:cs="Arial"/>
              <w:spacing w:val="-2"/>
              <w:szCs w:val="24"/>
            </w:rPr>
            <w:t>v</w:t>
          </w:r>
          <w:r w:rsidRPr="007D6A05">
            <w:rPr>
              <w:rFonts w:eastAsia="Arial" w:cs="Arial"/>
              <w:szCs w:val="24"/>
            </w:rPr>
            <w:t xml:space="preserve">iew </w:t>
          </w:r>
          <w:r w:rsidRPr="007D6A05">
            <w:rPr>
              <w:rFonts w:eastAsia="Arial" w:cs="Arial"/>
              <w:spacing w:val="3"/>
              <w:szCs w:val="24"/>
            </w:rPr>
            <w:t>f</w:t>
          </w:r>
          <w:r w:rsidRPr="007D6A05">
            <w:rPr>
              <w:rFonts w:eastAsia="Arial" w:cs="Arial"/>
              <w:spacing w:val="1"/>
              <w:szCs w:val="24"/>
            </w:rPr>
            <w:t>o</w:t>
          </w:r>
          <w:r w:rsidRPr="007D6A05">
            <w:rPr>
              <w:rFonts w:eastAsia="Arial" w:cs="Arial"/>
              <w:szCs w:val="24"/>
            </w:rPr>
            <w:t>c</w:t>
          </w:r>
          <w:r w:rsidRPr="007D6A05">
            <w:rPr>
              <w:rFonts w:eastAsia="Arial" w:cs="Arial"/>
              <w:spacing w:val="1"/>
              <w:szCs w:val="24"/>
            </w:rPr>
            <w:t>u</w:t>
          </w:r>
          <w:r w:rsidRPr="007D6A05">
            <w:rPr>
              <w:rFonts w:eastAsia="Arial" w:cs="Arial"/>
              <w:szCs w:val="24"/>
            </w:rPr>
            <w:t xml:space="preserve">sed </w:t>
          </w:r>
          <w:r w:rsidRPr="007D6A05">
            <w:rPr>
              <w:rFonts w:eastAsia="Arial" w:cs="Arial"/>
              <w:spacing w:val="-1"/>
              <w:szCs w:val="24"/>
            </w:rPr>
            <w:t>o</w:t>
          </w:r>
          <w:r w:rsidRPr="007D6A05">
            <w:rPr>
              <w:rFonts w:eastAsia="Arial" w:cs="Arial"/>
              <w:szCs w:val="24"/>
            </w:rPr>
            <w:t>n</w:t>
          </w:r>
          <w:r w:rsidRPr="007D6A05">
            <w:rPr>
              <w:rFonts w:eastAsia="Arial" w:cs="Arial"/>
              <w:spacing w:val="1"/>
              <w:szCs w:val="24"/>
            </w:rPr>
            <w:t xml:space="preserve"> the De</w:t>
          </w:r>
          <w:r w:rsidRPr="007D6A05">
            <w:rPr>
              <w:rFonts w:eastAsia="Arial" w:cs="Arial"/>
              <w:szCs w:val="24"/>
            </w:rPr>
            <w:t>c</w:t>
          </w:r>
          <w:r w:rsidRPr="007D6A05">
            <w:rPr>
              <w:rFonts w:eastAsia="Arial" w:cs="Arial"/>
              <w:spacing w:val="-3"/>
              <w:szCs w:val="24"/>
            </w:rPr>
            <w:t>l</w:t>
          </w:r>
          <w:r w:rsidRPr="007D6A05">
            <w:rPr>
              <w:rFonts w:eastAsia="Arial" w:cs="Arial"/>
              <w:spacing w:val="1"/>
              <w:szCs w:val="24"/>
            </w:rPr>
            <w:t>a</w:t>
          </w:r>
          <w:r w:rsidRPr="007D6A05">
            <w:rPr>
              <w:rFonts w:eastAsia="Arial" w:cs="Arial"/>
              <w:szCs w:val="24"/>
            </w:rPr>
            <w:t>red</w:t>
          </w:r>
          <w:r w:rsidRPr="007D6A05">
            <w:rPr>
              <w:rFonts w:eastAsia="Arial" w:cs="Arial"/>
              <w:spacing w:val="-1"/>
              <w:szCs w:val="24"/>
            </w:rPr>
            <w:t xml:space="preserve"> </w:t>
          </w:r>
          <w:r w:rsidRPr="007D6A05">
            <w:rPr>
              <w:rFonts w:eastAsia="Arial" w:cs="Arial"/>
              <w:spacing w:val="1"/>
              <w:szCs w:val="24"/>
            </w:rPr>
            <w:t>Pe</w:t>
          </w:r>
          <w:r w:rsidRPr="007D6A05">
            <w:rPr>
              <w:rFonts w:eastAsia="Arial" w:cs="Arial"/>
              <w:szCs w:val="24"/>
            </w:rPr>
            <w:t>sts</w:t>
          </w:r>
          <w:r w:rsidRPr="007D6A05">
            <w:rPr>
              <w:rFonts w:eastAsia="Arial" w:cs="Arial"/>
              <w:spacing w:val="1"/>
              <w:szCs w:val="24"/>
            </w:rPr>
            <w:t xml:space="preserve"> </w:t>
          </w:r>
          <w:r w:rsidRPr="007D6A05">
            <w:rPr>
              <w:rFonts w:eastAsia="Arial" w:cs="Arial"/>
              <w:spacing w:val="-1"/>
              <w:szCs w:val="24"/>
            </w:rPr>
            <w:t>(</w:t>
          </w:r>
          <w:r w:rsidRPr="007D6A05">
            <w:rPr>
              <w:rFonts w:eastAsia="Arial" w:cs="Arial"/>
              <w:szCs w:val="24"/>
            </w:rPr>
            <w:t>s</w:t>
          </w:r>
          <w:r w:rsidRPr="007D6A05">
            <w:rPr>
              <w:rFonts w:eastAsia="Arial" w:cs="Arial"/>
              <w:spacing w:val="1"/>
              <w:szCs w:val="24"/>
            </w:rPr>
            <w:t>e</w:t>
          </w:r>
          <w:r w:rsidRPr="007D6A05">
            <w:rPr>
              <w:rFonts w:eastAsia="Arial" w:cs="Arial"/>
              <w:szCs w:val="24"/>
            </w:rPr>
            <w:t>ct</w:t>
          </w:r>
          <w:r w:rsidRPr="007D6A05">
            <w:rPr>
              <w:rFonts w:eastAsia="Arial" w:cs="Arial"/>
              <w:spacing w:val="-2"/>
              <w:szCs w:val="24"/>
            </w:rPr>
            <w:t>i</w:t>
          </w:r>
          <w:r w:rsidRPr="007D6A05">
            <w:rPr>
              <w:rFonts w:eastAsia="Arial" w:cs="Arial"/>
              <w:spacing w:val="1"/>
              <w:szCs w:val="24"/>
            </w:rPr>
            <w:t>o</w:t>
          </w:r>
          <w:r w:rsidRPr="007D6A05">
            <w:rPr>
              <w:rFonts w:eastAsia="Arial" w:cs="Arial"/>
              <w:szCs w:val="24"/>
            </w:rPr>
            <w:t>n</w:t>
          </w:r>
          <w:r w:rsidRPr="007D6A05">
            <w:rPr>
              <w:rFonts w:eastAsia="Arial" w:cs="Arial"/>
              <w:spacing w:val="2"/>
              <w:szCs w:val="24"/>
            </w:rPr>
            <w:t xml:space="preserve"> </w:t>
          </w:r>
          <w:r w:rsidRPr="007D6A05">
            <w:rPr>
              <w:rFonts w:eastAsia="Arial" w:cs="Arial"/>
              <w:spacing w:val="-1"/>
              <w:szCs w:val="24"/>
            </w:rPr>
            <w:t>2</w:t>
          </w:r>
          <w:r w:rsidRPr="007D6A05">
            <w:rPr>
              <w:rFonts w:eastAsia="Arial" w:cs="Arial"/>
              <w:spacing w:val="1"/>
              <w:szCs w:val="24"/>
            </w:rPr>
            <w:t>2</w:t>
          </w:r>
          <w:r w:rsidRPr="007D6A05">
            <w:rPr>
              <w:rFonts w:eastAsia="Arial" w:cs="Arial"/>
              <w:szCs w:val="24"/>
            </w:rPr>
            <w:t>(2) of the BAM Act</w:t>
          </w:r>
          <w:r w:rsidRPr="007D6A05">
            <w:rPr>
              <w:rFonts w:eastAsia="Arial" w:cs="Arial"/>
              <w:spacing w:val="-1"/>
              <w:szCs w:val="24"/>
            </w:rPr>
            <w:t xml:space="preserve">) </w:t>
          </w:r>
          <w:r w:rsidRPr="007D6A05">
            <w:rPr>
              <w:rFonts w:eastAsia="Arial" w:cs="Arial"/>
              <w:spacing w:val="-2"/>
              <w:szCs w:val="24"/>
            </w:rPr>
            <w:t>k</w:t>
          </w:r>
          <w:r w:rsidRPr="007D6A05">
            <w:rPr>
              <w:rFonts w:eastAsia="Arial" w:cs="Arial"/>
              <w:spacing w:val="1"/>
              <w:szCs w:val="24"/>
            </w:rPr>
            <w:t>no</w:t>
          </w:r>
          <w:r w:rsidRPr="007D6A05">
            <w:rPr>
              <w:rFonts w:eastAsia="Arial" w:cs="Arial"/>
              <w:spacing w:val="-3"/>
              <w:szCs w:val="24"/>
            </w:rPr>
            <w:t>w</w:t>
          </w:r>
          <w:r w:rsidRPr="007D6A05">
            <w:rPr>
              <w:rFonts w:eastAsia="Arial" w:cs="Arial"/>
              <w:szCs w:val="24"/>
            </w:rPr>
            <w:t>n</w:t>
          </w:r>
          <w:r w:rsidRPr="007D6A05">
            <w:rPr>
              <w:rFonts w:eastAsia="Arial" w:cs="Arial"/>
              <w:spacing w:val="1"/>
              <w:szCs w:val="24"/>
            </w:rPr>
            <w:t xml:space="preserve"> t</w:t>
          </w:r>
          <w:r w:rsidRPr="007D6A05">
            <w:rPr>
              <w:rFonts w:eastAsia="Arial" w:cs="Arial"/>
              <w:szCs w:val="24"/>
            </w:rPr>
            <w:t>o</w:t>
          </w:r>
          <w:r w:rsidRPr="007D6A05">
            <w:rPr>
              <w:rFonts w:eastAsia="Arial" w:cs="Arial"/>
              <w:spacing w:val="-1"/>
              <w:szCs w:val="24"/>
            </w:rPr>
            <w:t xml:space="preserve"> </w:t>
          </w:r>
          <w:r w:rsidRPr="007D6A05">
            <w:rPr>
              <w:rFonts w:eastAsia="Arial" w:cs="Arial"/>
              <w:spacing w:val="1"/>
              <w:szCs w:val="24"/>
            </w:rPr>
            <w:t>b</w:t>
          </w:r>
          <w:r w:rsidRPr="007D6A05">
            <w:rPr>
              <w:rFonts w:eastAsia="Arial" w:cs="Arial"/>
              <w:szCs w:val="24"/>
            </w:rPr>
            <w:t>e</w:t>
          </w:r>
          <w:r w:rsidRPr="007D6A05">
            <w:rPr>
              <w:rFonts w:eastAsia="Arial" w:cs="Arial"/>
              <w:spacing w:val="5"/>
              <w:szCs w:val="24"/>
            </w:rPr>
            <w:t xml:space="preserve"> </w:t>
          </w:r>
          <w:r w:rsidRPr="007D6A05">
            <w:rPr>
              <w:rFonts w:eastAsia="Arial" w:cs="Arial"/>
              <w:spacing w:val="1"/>
              <w:szCs w:val="24"/>
            </w:rPr>
            <w:t>p</w:t>
          </w:r>
          <w:r w:rsidRPr="007D6A05">
            <w:rPr>
              <w:rFonts w:eastAsia="Arial" w:cs="Arial"/>
              <w:szCs w:val="24"/>
            </w:rPr>
            <w:t>res</w:t>
          </w:r>
          <w:r w:rsidRPr="007D6A05">
            <w:rPr>
              <w:rFonts w:eastAsia="Arial" w:cs="Arial"/>
              <w:spacing w:val="-1"/>
              <w:szCs w:val="24"/>
            </w:rPr>
            <w:t>e</w:t>
          </w:r>
          <w:r w:rsidRPr="007D6A05">
            <w:rPr>
              <w:rFonts w:eastAsia="Arial" w:cs="Arial"/>
              <w:spacing w:val="1"/>
              <w:szCs w:val="24"/>
            </w:rPr>
            <w:t>n</w:t>
          </w:r>
          <w:r w:rsidRPr="007D6A05">
            <w:rPr>
              <w:rFonts w:eastAsia="Arial" w:cs="Arial"/>
              <w:szCs w:val="24"/>
            </w:rPr>
            <w:t>t</w:t>
          </w:r>
          <w:r w:rsidRPr="007D6A05">
            <w:rPr>
              <w:rFonts w:eastAsia="Arial" w:cs="Arial"/>
              <w:spacing w:val="2"/>
              <w:szCs w:val="24"/>
            </w:rPr>
            <w:t xml:space="preserve"> </w:t>
          </w:r>
          <w:r w:rsidRPr="007D6A05">
            <w:rPr>
              <w:rFonts w:eastAsia="Arial" w:cs="Arial"/>
              <w:szCs w:val="24"/>
            </w:rPr>
            <w:t>in</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3"/>
              <w:szCs w:val="24"/>
            </w:rPr>
            <w:t xml:space="preserve"> </w:t>
          </w:r>
          <w:r w:rsidRPr="007D6A05">
            <w:rPr>
              <w:rFonts w:eastAsia="Arial" w:cs="Arial"/>
              <w:szCs w:val="24"/>
            </w:rPr>
            <w:t>St</w:t>
          </w:r>
          <w:r w:rsidRPr="007D6A05">
            <w:rPr>
              <w:rFonts w:eastAsia="Arial" w:cs="Arial"/>
              <w:spacing w:val="1"/>
              <w:szCs w:val="24"/>
            </w:rPr>
            <w:t>a</w:t>
          </w:r>
          <w:r w:rsidRPr="007D6A05">
            <w:rPr>
              <w:rFonts w:eastAsia="Arial" w:cs="Arial"/>
              <w:szCs w:val="24"/>
            </w:rPr>
            <w:t>t</w:t>
          </w:r>
          <w:r w:rsidRPr="007D6A05">
            <w:rPr>
              <w:rFonts w:eastAsia="Arial" w:cs="Arial"/>
              <w:spacing w:val="-1"/>
              <w:szCs w:val="24"/>
            </w:rPr>
            <w:t>e</w:t>
          </w:r>
          <w:r w:rsidRPr="007D6A05">
            <w:rPr>
              <w:rFonts w:eastAsia="Arial" w:cs="Arial"/>
              <w:szCs w:val="24"/>
            </w:rPr>
            <w:t>.</w:t>
          </w:r>
        </w:p>
        <w:p w:rsidR="000364D5" w:rsidRPr="007D6A05" w:rsidRDefault="000364D5" w:rsidP="000364D5">
          <w:pPr>
            <w:jc w:val="both"/>
            <w:rPr>
              <w:rFonts w:eastAsia="Arial" w:cs="Arial"/>
              <w:szCs w:val="24"/>
            </w:rPr>
          </w:pPr>
          <w:r w:rsidRPr="007D6A05">
            <w:rPr>
              <w:rFonts w:eastAsia="Arial" w:cs="Arial"/>
              <w:szCs w:val="24"/>
            </w:rPr>
            <w:t>At t</w:t>
          </w:r>
          <w:r w:rsidRPr="007D6A05">
            <w:rPr>
              <w:rFonts w:eastAsia="Arial" w:cs="Arial"/>
              <w:spacing w:val="-1"/>
              <w:szCs w:val="24"/>
            </w:rPr>
            <w:t>h</w:t>
          </w:r>
          <w:r w:rsidRPr="007D6A05">
            <w:rPr>
              <w:rFonts w:eastAsia="Arial" w:cs="Arial"/>
              <w:spacing w:val="1"/>
              <w:szCs w:val="24"/>
            </w:rPr>
            <w:t>e</w:t>
          </w:r>
          <w:r w:rsidRPr="007D6A05">
            <w:rPr>
              <w:rFonts w:eastAsia="Arial" w:cs="Arial"/>
              <w:szCs w:val="24"/>
            </w:rPr>
            <w:t xml:space="preserve"> review’s commencement </w:t>
          </w:r>
          <w:r w:rsidR="00182ECD" w:rsidRPr="007D6A05">
            <w:rPr>
              <w:rFonts w:eastAsia="Arial" w:cs="Arial"/>
              <w:spacing w:val="1"/>
              <w:szCs w:val="24"/>
            </w:rPr>
            <w:t>10</w:t>
          </w:r>
          <w:r w:rsidR="003902E0">
            <w:rPr>
              <w:rFonts w:eastAsia="Arial" w:cs="Arial"/>
              <w:spacing w:val="1"/>
              <w:szCs w:val="24"/>
            </w:rPr>
            <w:t>5</w:t>
          </w:r>
          <w:r w:rsidR="00182ECD" w:rsidRPr="007D6A05">
            <w:rPr>
              <w:rFonts w:eastAsia="Arial" w:cs="Arial"/>
              <w:spacing w:val="1"/>
              <w:szCs w:val="24"/>
            </w:rPr>
            <w:t xml:space="preserve"> </w:t>
          </w:r>
          <w:r w:rsidRPr="007D6A05">
            <w:rPr>
              <w:rFonts w:eastAsia="Arial" w:cs="Arial"/>
              <w:spacing w:val="1"/>
              <w:szCs w:val="24"/>
            </w:rPr>
            <w:t>qualifying</w:t>
          </w:r>
          <w:r w:rsidRPr="007D6A05">
            <w:rPr>
              <w:rFonts w:eastAsia="Arial" w:cs="Arial"/>
              <w:spacing w:val="2"/>
              <w:szCs w:val="24"/>
            </w:rPr>
            <w:t xml:space="preserve"> </w:t>
          </w:r>
          <w:r w:rsidRPr="007D6A05">
            <w:rPr>
              <w:rFonts w:eastAsia="Arial" w:cs="Arial"/>
              <w:spacing w:val="1"/>
              <w:szCs w:val="24"/>
            </w:rPr>
            <w:t>De</w:t>
          </w:r>
          <w:r w:rsidRPr="007D6A05">
            <w:rPr>
              <w:rFonts w:eastAsia="Arial" w:cs="Arial"/>
              <w:szCs w:val="24"/>
            </w:rPr>
            <w:t>c</w:t>
          </w:r>
          <w:r w:rsidRPr="007D6A05">
            <w:rPr>
              <w:rFonts w:eastAsia="Arial" w:cs="Arial"/>
              <w:spacing w:val="-3"/>
              <w:szCs w:val="24"/>
            </w:rPr>
            <w:t>l</w:t>
          </w:r>
          <w:r w:rsidRPr="007D6A05">
            <w:rPr>
              <w:rFonts w:eastAsia="Arial" w:cs="Arial"/>
              <w:spacing w:val="1"/>
              <w:szCs w:val="24"/>
            </w:rPr>
            <w:t>a</w:t>
          </w:r>
          <w:r w:rsidRPr="007D6A05">
            <w:rPr>
              <w:rFonts w:eastAsia="Arial" w:cs="Arial"/>
              <w:szCs w:val="24"/>
            </w:rPr>
            <w:t>r</w:t>
          </w:r>
          <w:r w:rsidRPr="007D6A05">
            <w:rPr>
              <w:rFonts w:eastAsia="Arial" w:cs="Arial"/>
              <w:spacing w:val="-2"/>
              <w:szCs w:val="24"/>
            </w:rPr>
            <w:t>e</w:t>
          </w:r>
          <w:r w:rsidRPr="007D6A05">
            <w:rPr>
              <w:rFonts w:eastAsia="Arial" w:cs="Arial"/>
              <w:szCs w:val="24"/>
            </w:rPr>
            <w:t>d</w:t>
          </w:r>
          <w:r w:rsidRPr="007D6A05">
            <w:rPr>
              <w:rFonts w:eastAsia="Arial" w:cs="Arial"/>
              <w:spacing w:val="1"/>
              <w:szCs w:val="24"/>
            </w:rPr>
            <w:t xml:space="preserve"> Pe</w:t>
          </w:r>
          <w:r w:rsidRPr="007D6A05">
            <w:rPr>
              <w:rFonts w:eastAsia="Arial" w:cs="Arial"/>
              <w:spacing w:val="-2"/>
              <w:szCs w:val="24"/>
            </w:rPr>
            <w:t>s</w:t>
          </w:r>
          <w:r w:rsidRPr="007D6A05">
            <w:rPr>
              <w:rFonts w:eastAsia="Arial" w:cs="Arial"/>
              <w:szCs w:val="24"/>
            </w:rPr>
            <w:t>ts</w:t>
          </w:r>
          <w:r w:rsidRPr="007D6A05">
            <w:rPr>
              <w:rFonts w:eastAsia="Arial" w:cs="Arial"/>
              <w:spacing w:val="1"/>
              <w:szCs w:val="24"/>
            </w:rPr>
            <w:t xml:space="preserve"> were p</w:t>
          </w:r>
          <w:r w:rsidRPr="007D6A05">
            <w:rPr>
              <w:rFonts w:eastAsia="Arial" w:cs="Arial"/>
              <w:szCs w:val="24"/>
            </w:rPr>
            <w:t>re</w:t>
          </w:r>
          <w:r w:rsidRPr="007D6A05">
            <w:rPr>
              <w:rFonts w:eastAsia="Arial" w:cs="Arial"/>
              <w:spacing w:val="-2"/>
              <w:szCs w:val="24"/>
            </w:rPr>
            <w:t>s</w:t>
          </w:r>
          <w:r w:rsidRPr="007D6A05">
            <w:rPr>
              <w:rFonts w:eastAsia="Arial" w:cs="Arial"/>
              <w:spacing w:val="1"/>
              <w:szCs w:val="24"/>
            </w:rPr>
            <w:t>en</w:t>
          </w:r>
          <w:r w:rsidRPr="007D6A05">
            <w:rPr>
              <w:rFonts w:eastAsia="Arial" w:cs="Arial"/>
              <w:szCs w:val="24"/>
            </w:rPr>
            <w:t>t</w:t>
          </w:r>
          <w:r w:rsidRPr="007D6A05">
            <w:rPr>
              <w:rFonts w:eastAsia="Arial" w:cs="Arial"/>
              <w:spacing w:val="-2"/>
              <w:szCs w:val="24"/>
            </w:rPr>
            <w:t xml:space="preserve"> </w:t>
          </w:r>
          <w:r w:rsidRPr="007D6A05">
            <w:rPr>
              <w:rFonts w:eastAsia="Arial" w:cs="Arial"/>
              <w:szCs w:val="24"/>
            </w:rPr>
            <w:t xml:space="preserve">in </w:t>
          </w:r>
          <w:r w:rsidRPr="007D6A05">
            <w:rPr>
              <w:rFonts w:eastAsia="Arial" w:cs="Arial"/>
              <w:spacing w:val="9"/>
              <w:szCs w:val="24"/>
            </w:rPr>
            <w:t>W</w:t>
          </w:r>
          <w:r w:rsidRPr="007D6A05">
            <w:rPr>
              <w:rFonts w:eastAsia="Arial" w:cs="Arial"/>
              <w:spacing w:val="-1"/>
              <w:szCs w:val="24"/>
            </w:rPr>
            <w:t>A</w:t>
          </w:r>
          <w:r w:rsidRPr="007D6A05">
            <w:rPr>
              <w:rFonts w:eastAsia="Arial" w:cs="Arial"/>
              <w:szCs w:val="24"/>
            </w:rPr>
            <w:t>,</w:t>
          </w:r>
          <w:r w:rsidRPr="007D6A05">
            <w:rPr>
              <w:rFonts w:eastAsia="Arial" w:cs="Arial"/>
              <w:spacing w:val="-2"/>
              <w:szCs w:val="24"/>
            </w:rPr>
            <w:t xml:space="preserve"> </w:t>
          </w:r>
          <w:r w:rsidRPr="007D6A05">
            <w:rPr>
              <w:rFonts w:eastAsia="Arial" w:cs="Arial"/>
              <w:szCs w:val="24"/>
            </w:rPr>
            <w:t>c</w:t>
          </w:r>
          <w:r w:rsidRPr="007D6A05">
            <w:rPr>
              <w:rFonts w:eastAsia="Arial" w:cs="Arial"/>
              <w:spacing w:val="-1"/>
              <w:szCs w:val="24"/>
            </w:rPr>
            <w:t>o</w:t>
          </w:r>
          <w:r w:rsidRPr="007D6A05">
            <w:rPr>
              <w:rFonts w:eastAsia="Arial" w:cs="Arial"/>
              <w:spacing w:val="1"/>
              <w:szCs w:val="24"/>
            </w:rPr>
            <w:t>mp</w:t>
          </w:r>
          <w:r w:rsidRPr="007D6A05">
            <w:rPr>
              <w:rFonts w:eastAsia="Arial" w:cs="Arial"/>
              <w:szCs w:val="24"/>
            </w:rPr>
            <w:t>r</w:t>
          </w:r>
          <w:r w:rsidRPr="007D6A05">
            <w:rPr>
              <w:rFonts w:eastAsia="Arial" w:cs="Arial"/>
              <w:spacing w:val="-1"/>
              <w:szCs w:val="24"/>
            </w:rPr>
            <w:t>i</w:t>
          </w:r>
          <w:r w:rsidRPr="007D6A05">
            <w:rPr>
              <w:rFonts w:eastAsia="Arial" w:cs="Arial"/>
              <w:szCs w:val="24"/>
            </w:rPr>
            <w:t>sing</w:t>
          </w:r>
          <w:r w:rsidRPr="007D6A05">
            <w:rPr>
              <w:rFonts w:eastAsia="Arial" w:cs="Arial"/>
              <w:spacing w:val="-1"/>
              <w:szCs w:val="24"/>
            </w:rPr>
            <w:t xml:space="preserve"> </w:t>
          </w:r>
          <w:r w:rsidR="00182ECD" w:rsidRPr="007D6A05">
            <w:rPr>
              <w:rFonts w:eastAsia="Arial" w:cs="Arial"/>
              <w:spacing w:val="1"/>
              <w:szCs w:val="24"/>
            </w:rPr>
            <w:t>4</w:t>
          </w:r>
          <w:r w:rsidR="003902E0">
            <w:rPr>
              <w:rFonts w:eastAsia="Arial" w:cs="Arial"/>
              <w:spacing w:val="1"/>
              <w:szCs w:val="24"/>
            </w:rPr>
            <w:t>4</w:t>
          </w:r>
          <w:r w:rsidR="00182ECD" w:rsidRPr="007D6A05">
            <w:rPr>
              <w:rFonts w:eastAsia="Arial" w:cs="Arial"/>
              <w:spacing w:val="-3"/>
              <w:szCs w:val="24"/>
            </w:rPr>
            <w:t xml:space="preserve"> </w:t>
          </w:r>
          <w:r w:rsidRPr="007D6A05">
            <w:rPr>
              <w:rFonts w:eastAsia="Arial" w:cs="Arial"/>
              <w:spacing w:val="-2"/>
              <w:szCs w:val="24"/>
            </w:rPr>
            <w:t>v</w:t>
          </w:r>
          <w:r w:rsidRPr="007D6A05">
            <w:rPr>
              <w:rFonts w:eastAsia="Arial" w:cs="Arial"/>
              <w:spacing w:val="1"/>
              <w:szCs w:val="24"/>
            </w:rPr>
            <w:t>e</w:t>
          </w:r>
          <w:r w:rsidRPr="007D6A05">
            <w:rPr>
              <w:rFonts w:eastAsia="Arial" w:cs="Arial"/>
              <w:szCs w:val="24"/>
            </w:rPr>
            <w:t>rte</w:t>
          </w:r>
          <w:r w:rsidRPr="007D6A05">
            <w:rPr>
              <w:rFonts w:eastAsia="Arial" w:cs="Arial"/>
              <w:spacing w:val="1"/>
              <w:szCs w:val="24"/>
            </w:rPr>
            <w:t>b</w:t>
          </w:r>
          <w:r w:rsidRPr="007D6A05">
            <w:rPr>
              <w:rFonts w:eastAsia="Arial" w:cs="Arial"/>
              <w:szCs w:val="24"/>
            </w:rPr>
            <w:t>rate</w:t>
          </w:r>
          <w:r w:rsidRPr="007D6A05">
            <w:rPr>
              <w:rFonts w:eastAsia="Arial" w:cs="Arial"/>
              <w:spacing w:val="2"/>
              <w:szCs w:val="24"/>
            </w:rPr>
            <w:t xml:space="preserve"> </w:t>
          </w:r>
          <w:r w:rsidRPr="007D6A05">
            <w:rPr>
              <w:rFonts w:eastAsia="Arial" w:cs="Arial"/>
              <w:spacing w:val="-1"/>
              <w:szCs w:val="24"/>
            </w:rPr>
            <w:t>p</w:t>
          </w:r>
          <w:r w:rsidRPr="007D6A05">
            <w:rPr>
              <w:rFonts w:eastAsia="Arial" w:cs="Arial"/>
              <w:spacing w:val="1"/>
              <w:szCs w:val="24"/>
            </w:rPr>
            <w:t>e</w:t>
          </w:r>
          <w:r w:rsidRPr="007D6A05">
            <w:rPr>
              <w:rFonts w:eastAsia="Arial" w:cs="Arial"/>
              <w:szCs w:val="24"/>
            </w:rPr>
            <w:t>st</w:t>
          </w:r>
          <w:r w:rsidR="00AD0F2C">
            <w:rPr>
              <w:rFonts w:eastAsia="Arial" w:cs="Arial"/>
              <w:szCs w:val="24"/>
            </w:rPr>
            <w:t>s</w:t>
          </w:r>
          <w:r w:rsidRPr="007D6A05">
            <w:rPr>
              <w:rFonts w:eastAsia="Arial" w:cs="Arial"/>
              <w:spacing w:val="1"/>
              <w:szCs w:val="24"/>
            </w:rPr>
            <w:t xml:space="preserve"> an</w:t>
          </w:r>
          <w:r w:rsidRPr="007D6A05">
            <w:rPr>
              <w:rFonts w:eastAsia="Arial" w:cs="Arial"/>
              <w:szCs w:val="24"/>
            </w:rPr>
            <w:t>d</w:t>
          </w:r>
          <w:r w:rsidRPr="007D6A05">
            <w:rPr>
              <w:rFonts w:eastAsia="Arial" w:cs="Arial"/>
              <w:spacing w:val="-1"/>
              <w:szCs w:val="24"/>
            </w:rPr>
            <w:t xml:space="preserve"> </w:t>
          </w:r>
          <w:r w:rsidRPr="007D6A05">
            <w:rPr>
              <w:rFonts w:eastAsia="Arial" w:cs="Arial"/>
              <w:spacing w:val="1"/>
              <w:szCs w:val="24"/>
            </w:rPr>
            <w:t>61</w:t>
          </w:r>
          <w:r w:rsidRPr="007D6A05">
            <w:rPr>
              <w:rFonts w:eastAsia="Arial" w:cs="Arial"/>
              <w:spacing w:val="2"/>
              <w:szCs w:val="24"/>
            </w:rPr>
            <w:t xml:space="preserve"> </w:t>
          </w:r>
          <w:r w:rsidRPr="007D6A05">
            <w:rPr>
              <w:rFonts w:eastAsia="Arial" w:cs="Arial"/>
              <w:spacing w:val="1"/>
              <w:szCs w:val="24"/>
            </w:rPr>
            <w:t>p</w:t>
          </w:r>
          <w:r w:rsidRPr="007D6A05">
            <w:rPr>
              <w:rFonts w:eastAsia="Arial" w:cs="Arial"/>
              <w:szCs w:val="24"/>
            </w:rPr>
            <w:t>la</w:t>
          </w:r>
          <w:r w:rsidRPr="007D6A05">
            <w:rPr>
              <w:rFonts w:eastAsia="Arial" w:cs="Arial"/>
              <w:spacing w:val="-1"/>
              <w:szCs w:val="24"/>
            </w:rPr>
            <w:t>n</w:t>
          </w:r>
          <w:r w:rsidRPr="007D6A05">
            <w:rPr>
              <w:rFonts w:eastAsia="Arial" w:cs="Arial"/>
              <w:szCs w:val="24"/>
            </w:rPr>
            <w:t>t</w:t>
          </w:r>
          <w:r w:rsidRPr="007D6A05">
            <w:rPr>
              <w:rFonts w:eastAsia="Arial" w:cs="Arial"/>
              <w:spacing w:val="1"/>
              <w:szCs w:val="24"/>
            </w:rPr>
            <w:t xml:space="preserve"> </w:t>
          </w:r>
          <w:r w:rsidRPr="007D6A05">
            <w:rPr>
              <w:rFonts w:eastAsia="Arial" w:cs="Arial"/>
              <w:szCs w:val="24"/>
            </w:rPr>
            <w:t>s</w:t>
          </w:r>
          <w:r w:rsidRPr="007D6A05">
            <w:rPr>
              <w:rFonts w:eastAsia="Arial" w:cs="Arial"/>
              <w:spacing w:val="-1"/>
              <w:szCs w:val="24"/>
            </w:rPr>
            <w:t>p</w:t>
          </w:r>
          <w:r w:rsidRPr="007D6A05">
            <w:rPr>
              <w:rFonts w:eastAsia="Arial" w:cs="Arial"/>
              <w:spacing w:val="1"/>
              <w:szCs w:val="24"/>
            </w:rPr>
            <w:t>e</w:t>
          </w:r>
          <w:r w:rsidRPr="007D6A05">
            <w:rPr>
              <w:rFonts w:eastAsia="Arial" w:cs="Arial"/>
              <w:szCs w:val="24"/>
            </w:rPr>
            <w:t>cies.</w:t>
          </w:r>
          <w:r w:rsidRPr="007D6A05">
            <w:rPr>
              <w:rFonts w:eastAsia="Arial" w:cs="Arial"/>
              <w:spacing w:val="-1"/>
              <w:szCs w:val="24"/>
            </w:rPr>
            <w:t xml:space="preserve"> </w:t>
          </w:r>
        </w:p>
        <w:p w:rsidR="000364D5" w:rsidRPr="007D6A05" w:rsidRDefault="000364D5" w:rsidP="000364D5">
          <w:r w:rsidRPr="007D6A05">
            <w:rPr>
              <w:rFonts w:eastAsia="Arial" w:cs="Arial"/>
              <w:spacing w:val="2"/>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te</w:t>
          </w:r>
          <w:r w:rsidRPr="007D6A05">
            <w:rPr>
              <w:rFonts w:eastAsia="Arial" w:cs="Arial"/>
              <w:spacing w:val="-3"/>
              <w:szCs w:val="24"/>
            </w:rPr>
            <w:t>r</w:t>
          </w:r>
          <w:r w:rsidRPr="007D6A05">
            <w:rPr>
              <w:rFonts w:eastAsia="Arial" w:cs="Arial"/>
              <w:szCs w:val="24"/>
            </w:rPr>
            <w:t>m</w:t>
          </w:r>
          <w:r w:rsidRPr="007D6A05">
            <w:rPr>
              <w:rFonts w:eastAsia="Arial" w:cs="Arial"/>
              <w:spacing w:val="2"/>
              <w:szCs w:val="24"/>
            </w:rPr>
            <w:t xml:space="preserve"> </w:t>
          </w:r>
          <w:r w:rsidRPr="007D6A05">
            <w:rPr>
              <w:rFonts w:eastAsia="Arial" w:cs="Arial"/>
              <w:szCs w:val="24"/>
            </w:rPr>
            <w:t>‘</w:t>
          </w:r>
          <w:r w:rsidRPr="007D6A05">
            <w:rPr>
              <w:rFonts w:eastAsia="Arial" w:cs="Arial"/>
              <w:spacing w:val="1"/>
              <w:szCs w:val="24"/>
            </w:rPr>
            <w:t>p</w:t>
          </w:r>
          <w:r w:rsidRPr="007D6A05">
            <w:rPr>
              <w:rFonts w:eastAsia="Arial" w:cs="Arial"/>
              <w:szCs w:val="24"/>
            </w:rPr>
            <w:t>re</w:t>
          </w:r>
          <w:r w:rsidRPr="007D6A05">
            <w:rPr>
              <w:rFonts w:eastAsia="Arial" w:cs="Arial"/>
              <w:spacing w:val="-2"/>
              <w:szCs w:val="24"/>
            </w:rPr>
            <w:t>s</w:t>
          </w:r>
          <w:r w:rsidRPr="007D6A05">
            <w:rPr>
              <w:rFonts w:eastAsia="Arial" w:cs="Arial"/>
              <w:spacing w:val="1"/>
              <w:szCs w:val="24"/>
            </w:rPr>
            <w:t>en</w:t>
          </w:r>
          <w:r w:rsidRPr="007D6A05">
            <w:rPr>
              <w:rFonts w:eastAsia="Arial" w:cs="Arial"/>
              <w:szCs w:val="24"/>
            </w:rPr>
            <w:t>t’</w:t>
          </w:r>
          <w:r w:rsidRPr="007D6A05">
            <w:rPr>
              <w:rFonts w:eastAsia="Arial" w:cs="Arial"/>
              <w:spacing w:val="-2"/>
              <w:szCs w:val="24"/>
            </w:rPr>
            <w:t xml:space="preserve"> </w:t>
          </w:r>
          <w:r w:rsidRPr="007D6A05">
            <w:rPr>
              <w:rFonts w:eastAsia="Arial" w:cs="Arial"/>
              <w:spacing w:val="1"/>
              <w:szCs w:val="24"/>
            </w:rPr>
            <w:t>a</w:t>
          </w:r>
          <w:r w:rsidRPr="007D6A05">
            <w:rPr>
              <w:rFonts w:eastAsia="Arial" w:cs="Arial"/>
              <w:szCs w:val="24"/>
            </w:rPr>
            <w:t xml:space="preserve">s </w:t>
          </w:r>
          <w:r w:rsidRPr="007D6A05">
            <w:rPr>
              <w:rFonts w:eastAsia="Arial" w:cs="Arial"/>
              <w:spacing w:val="-1"/>
              <w:szCs w:val="24"/>
            </w:rPr>
            <w:t>u</w:t>
          </w:r>
          <w:r w:rsidRPr="007D6A05">
            <w:rPr>
              <w:rFonts w:eastAsia="Arial" w:cs="Arial"/>
              <w:szCs w:val="24"/>
            </w:rPr>
            <w:t>s</w:t>
          </w:r>
          <w:r w:rsidRPr="007D6A05">
            <w:rPr>
              <w:rFonts w:eastAsia="Arial" w:cs="Arial"/>
              <w:spacing w:val="1"/>
              <w:szCs w:val="24"/>
            </w:rPr>
            <w:t>e</w:t>
          </w:r>
          <w:r w:rsidRPr="007D6A05">
            <w:rPr>
              <w:rFonts w:eastAsia="Arial" w:cs="Arial"/>
              <w:szCs w:val="24"/>
            </w:rPr>
            <w:t>d</w:t>
          </w:r>
          <w:r w:rsidRPr="007D6A05">
            <w:rPr>
              <w:rFonts w:eastAsia="Arial" w:cs="Arial"/>
              <w:spacing w:val="1"/>
              <w:szCs w:val="24"/>
            </w:rPr>
            <w:t xml:space="preserve"> </w:t>
          </w:r>
          <w:r w:rsidRPr="007D6A05">
            <w:rPr>
              <w:rFonts w:eastAsia="Arial" w:cs="Arial"/>
              <w:szCs w:val="24"/>
            </w:rPr>
            <w:t>in</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B</w:t>
          </w:r>
          <w:r w:rsidRPr="007D6A05">
            <w:rPr>
              <w:rFonts w:eastAsia="Arial" w:cs="Arial"/>
              <w:szCs w:val="24"/>
            </w:rPr>
            <w:t xml:space="preserve">AM </w:t>
          </w:r>
          <w:r w:rsidRPr="007D6A05">
            <w:rPr>
              <w:rFonts w:eastAsia="Arial" w:cs="Arial"/>
              <w:spacing w:val="1"/>
              <w:szCs w:val="24"/>
            </w:rPr>
            <w:t>A</w:t>
          </w:r>
          <w:r w:rsidRPr="007D6A05">
            <w:rPr>
              <w:rFonts w:eastAsia="Arial" w:cs="Arial"/>
              <w:spacing w:val="-2"/>
              <w:szCs w:val="24"/>
            </w:rPr>
            <w:t>c</w:t>
          </w:r>
          <w:r w:rsidRPr="007D6A05">
            <w:rPr>
              <w:rFonts w:eastAsia="Arial" w:cs="Arial"/>
              <w:szCs w:val="24"/>
            </w:rPr>
            <w:t>t</w:t>
          </w:r>
          <w:r w:rsidRPr="007D6A05">
            <w:rPr>
              <w:rFonts w:eastAsia="Arial" w:cs="Arial"/>
              <w:spacing w:val="1"/>
              <w:szCs w:val="24"/>
            </w:rPr>
            <w:t xml:space="preserve"> </w:t>
          </w:r>
          <w:r w:rsidRPr="007D6A05">
            <w:rPr>
              <w:rFonts w:eastAsia="Arial" w:cs="Arial"/>
              <w:spacing w:val="-1"/>
              <w:szCs w:val="24"/>
            </w:rPr>
            <w:t>an</w:t>
          </w:r>
          <w:r w:rsidRPr="007D6A05">
            <w:rPr>
              <w:rFonts w:eastAsia="Arial" w:cs="Arial"/>
              <w:szCs w:val="24"/>
            </w:rPr>
            <w:t>d</w:t>
          </w:r>
          <w:r w:rsidRPr="007D6A05">
            <w:rPr>
              <w:rFonts w:eastAsia="Arial" w:cs="Arial"/>
              <w:spacing w:val="1"/>
              <w:szCs w:val="24"/>
            </w:rPr>
            <w:t xml:space="preserve"> </w:t>
          </w:r>
          <w:r w:rsidRPr="007D6A05">
            <w:rPr>
              <w:rFonts w:eastAsia="Arial" w:cs="Arial"/>
              <w:szCs w:val="24"/>
            </w:rPr>
            <w:t>rel</w:t>
          </w:r>
          <w:r w:rsidRPr="007D6A05">
            <w:rPr>
              <w:rFonts w:eastAsia="Arial" w:cs="Arial"/>
              <w:spacing w:val="1"/>
              <w:szCs w:val="24"/>
            </w:rPr>
            <w:t>a</w:t>
          </w:r>
          <w:r w:rsidRPr="007D6A05">
            <w:rPr>
              <w:rFonts w:eastAsia="Arial" w:cs="Arial"/>
              <w:szCs w:val="24"/>
            </w:rPr>
            <w:t>t</w:t>
          </w:r>
          <w:r w:rsidRPr="007D6A05">
            <w:rPr>
              <w:rFonts w:eastAsia="Arial" w:cs="Arial"/>
              <w:spacing w:val="-1"/>
              <w:szCs w:val="24"/>
            </w:rPr>
            <w:t>e</w:t>
          </w:r>
          <w:r w:rsidRPr="007D6A05">
            <w:rPr>
              <w:rFonts w:eastAsia="Arial" w:cs="Arial"/>
              <w:szCs w:val="24"/>
            </w:rPr>
            <w:t>d</w:t>
          </w:r>
          <w:r w:rsidRPr="007D6A05">
            <w:rPr>
              <w:rFonts w:eastAsia="Arial" w:cs="Arial"/>
              <w:spacing w:val="1"/>
              <w:szCs w:val="24"/>
            </w:rPr>
            <w:t xml:space="preserve"> </w:t>
          </w:r>
          <w:r w:rsidRPr="007D6A05">
            <w:rPr>
              <w:rFonts w:eastAsia="Arial" w:cs="Arial"/>
              <w:spacing w:val="-1"/>
              <w:szCs w:val="24"/>
            </w:rPr>
            <w:t>d</w:t>
          </w:r>
          <w:r w:rsidRPr="007D6A05">
            <w:rPr>
              <w:rFonts w:eastAsia="Arial" w:cs="Arial"/>
              <w:spacing w:val="1"/>
              <w:szCs w:val="24"/>
            </w:rPr>
            <w:t>o</w:t>
          </w:r>
          <w:r w:rsidRPr="007D6A05">
            <w:rPr>
              <w:rFonts w:eastAsia="Arial" w:cs="Arial"/>
              <w:szCs w:val="24"/>
            </w:rPr>
            <w:t>c</w:t>
          </w:r>
          <w:r w:rsidRPr="007D6A05">
            <w:rPr>
              <w:rFonts w:eastAsia="Arial" w:cs="Arial"/>
              <w:spacing w:val="-1"/>
              <w:szCs w:val="24"/>
            </w:rPr>
            <w:t>u</w:t>
          </w:r>
          <w:r w:rsidRPr="007D6A05">
            <w:rPr>
              <w:rFonts w:eastAsia="Arial" w:cs="Arial"/>
              <w:spacing w:val="1"/>
              <w:szCs w:val="24"/>
            </w:rPr>
            <w:t>m</w:t>
          </w:r>
          <w:r w:rsidRPr="007D6A05">
            <w:rPr>
              <w:rFonts w:eastAsia="Arial" w:cs="Arial"/>
              <w:spacing w:val="-1"/>
              <w:szCs w:val="24"/>
            </w:rPr>
            <w:t>e</w:t>
          </w:r>
          <w:r w:rsidRPr="007D6A05">
            <w:rPr>
              <w:rFonts w:eastAsia="Arial" w:cs="Arial"/>
              <w:spacing w:val="1"/>
              <w:szCs w:val="24"/>
            </w:rPr>
            <w:t>n</w:t>
          </w:r>
          <w:r w:rsidRPr="007D6A05">
            <w:rPr>
              <w:rFonts w:eastAsia="Arial" w:cs="Arial"/>
              <w:szCs w:val="24"/>
            </w:rPr>
            <w:t>ts</w:t>
          </w:r>
          <w:r w:rsidRPr="007D6A05">
            <w:rPr>
              <w:rFonts w:eastAsia="Arial" w:cs="Arial"/>
              <w:spacing w:val="1"/>
              <w:szCs w:val="24"/>
            </w:rPr>
            <w:t xml:space="preserve"> </w:t>
          </w:r>
          <w:r w:rsidRPr="007D6A05">
            <w:rPr>
              <w:rFonts w:eastAsia="Arial" w:cs="Arial"/>
              <w:szCs w:val="24"/>
            </w:rPr>
            <w:t>r</w:t>
          </w:r>
          <w:r w:rsidRPr="007D6A05">
            <w:rPr>
              <w:rFonts w:eastAsia="Arial" w:cs="Arial"/>
              <w:spacing w:val="-2"/>
              <w:szCs w:val="24"/>
            </w:rPr>
            <w:t>e</w:t>
          </w:r>
          <w:r w:rsidRPr="007D6A05">
            <w:rPr>
              <w:rFonts w:eastAsia="Arial" w:cs="Arial"/>
              <w:szCs w:val="24"/>
            </w:rPr>
            <w:t>f</w:t>
          </w:r>
          <w:r w:rsidRPr="007D6A05">
            <w:rPr>
              <w:rFonts w:eastAsia="Arial" w:cs="Arial"/>
              <w:spacing w:val="1"/>
              <w:szCs w:val="24"/>
            </w:rPr>
            <w:t>e</w:t>
          </w:r>
          <w:r w:rsidRPr="007D6A05">
            <w:rPr>
              <w:rFonts w:eastAsia="Arial" w:cs="Arial"/>
              <w:szCs w:val="24"/>
            </w:rPr>
            <w:t>rs to</w:t>
          </w:r>
          <w:r w:rsidRPr="007D6A05">
            <w:rPr>
              <w:rFonts w:eastAsia="Arial" w:cs="Arial"/>
              <w:spacing w:val="-1"/>
              <w:szCs w:val="24"/>
            </w:rPr>
            <w:t xml:space="preserve"> </w:t>
          </w:r>
          <w:r w:rsidRPr="007D6A05">
            <w:rPr>
              <w:rFonts w:eastAsia="Arial" w:cs="Arial"/>
              <w:spacing w:val="1"/>
              <w:szCs w:val="24"/>
            </w:rPr>
            <w:t>pe</w:t>
          </w:r>
          <w:r w:rsidRPr="007D6A05">
            <w:rPr>
              <w:rFonts w:eastAsia="Arial" w:cs="Arial"/>
              <w:szCs w:val="24"/>
            </w:rPr>
            <w:t>sts t</w:t>
          </w:r>
          <w:r w:rsidRPr="007D6A05">
            <w:rPr>
              <w:rFonts w:eastAsia="Arial" w:cs="Arial"/>
              <w:spacing w:val="1"/>
              <w:szCs w:val="24"/>
            </w:rPr>
            <w:t>ha</w:t>
          </w:r>
          <w:r w:rsidRPr="007D6A05">
            <w:rPr>
              <w:rFonts w:eastAsia="Arial" w:cs="Arial"/>
              <w:szCs w:val="24"/>
            </w:rPr>
            <w:t>t</w:t>
          </w:r>
          <w:r w:rsidRPr="007D6A05">
            <w:rPr>
              <w:rFonts w:eastAsia="Arial" w:cs="Arial"/>
              <w:spacing w:val="-1"/>
              <w:szCs w:val="24"/>
            </w:rPr>
            <w:t xml:space="preserve"> </w:t>
          </w:r>
          <w:r w:rsidRPr="007D6A05">
            <w:rPr>
              <w:rFonts w:eastAsia="Arial" w:cs="Arial"/>
              <w:spacing w:val="1"/>
              <w:szCs w:val="24"/>
            </w:rPr>
            <w:t>a</w:t>
          </w:r>
          <w:r w:rsidRPr="007D6A05">
            <w:rPr>
              <w:rFonts w:eastAsia="Arial" w:cs="Arial"/>
              <w:szCs w:val="24"/>
            </w:rPr>
            <w:t>re k</w:t>
          </w:r>
          <w:r w:rsidRPr="007D6A05">
            <w:rPr>
              <w:rFonts w:eastAsia="Arial" w:cs="Arial"/>
              <w:spacing w:val="-1"/>
              <w:szCs w:val="24"/>
            </w:rPr>
            <w:t>n</w:t>
          </w:r>
          <w:r w:rsidRPr="007D6A05">
            <w:rPr>
              <w:rFonts w:eastAsia="Arial" w:cs="Arial"/>
              <w:spacing w:val="1"/>
              <w:szCs w:val="24"/>
            </w:rPr>
            <w:t>o</w:t>
          </w:r>
          <w:r w:rsidRPr="007D6A05">
            <w:rPr>
              <w:rFonts w:eastAsia="Arial" w:cs="Arial"/>
              <w:spacing w:val="-3"/>
              <w:szCs w:val="24"/>
            </w:rPr>
            <w:t>w</w:t>
          </w:r>
          <w:r w:rsidRPr="007D6A05">
            <w:rPr>
              <w:rFonts w:eastAsia="Arial" w:cs="Arial"/>
              <w:szCs w:val="24"/>
            </w:rPr>
            <w:t>n</w:t>
          </w:r>
          <w:r w:rsidRPr="007D6A05">
            <w:rPr>
              <w:rFonts w:eastAsia="Arial" w:cs="Arial"/>
              <w:spacing w:val="1"/>
              <w:szCs w:val="24"/>
            </w:rPr>
            <w:t xml:space="preserve"> t</w:t>
          </w:r>
          <w:r w:rsidRPr="007D6A05">
            <w:rPr>
              <w:rFonts w:eastAsia="Arial" w:cs="Arial"/>
              <w:szCs w:val="24"/>
            </w:rPr>
            <w:t>o</w:t>
          </w:r>
          <w:r w:rsidRPr="007D6A05">
            <w:rPr>
              <w:rFonts w:eastAsia="Arial" w:cs="Arial"/>
              <w:spacing w:val="1"/>
              <w:szCs w:val="24"/>
            </w:rPr>
            <w:t xml:space="preserve"> o</w:t>
          </w:r>
          <w:r w:rsidRPr="007D6A05">
            <w:rPr>
              <w:rFonts w:eastAsia="Arial" w:cs="Arial"/>
              <w:szCs w:val="24"/>
            </w:rPr>
            <w:t>c</w:t>
          </w:r>
          <w:r w:rsidRPr="007D6A05">
            <w:rPr>
              <w:rFonts w:eastAsia="Arial" w:cs="Arial"/>
              <w:spacing w:val="-2"/>
              <w:szCs w:val="24"/>
            </w:rPr>
            <w:t>c</w:t>
          </w:r>
          <w:r w:rsidRPr="007D6A05">
            <w:rPr>
              <w:rFonts w:eastAsia="Arial" w:cs="Arial"/>
              <w:spacing w:val="-1"/>
              <w:szCs w:val="24"/>
            </w:rPr>
            <w:t>u</w:t>
          </w:r>
          <w:r w:rsidRPr="007D6A05">
            <w:rPr>
              <w:rFonts w:eastAsia="Arial" w:cs="Arial"/>
              <w:szCs w:val="24"/>
            </w:rPr>
            <w:t>r in</w:t>
          </w:r>
          <w:r w:rsidRPr="007D6A05">
            <w:rPr>
              <w:rFonts w:eastAsia="Arial" w:cs="Arial"/>
              <w:spacing w:val="1"/>
              <w:szCs w:val="24"/>
            </w:rPr>
            <w:t xml:space="preserve"> </w:t>
          </w:r>
          <w:r w:rsidRPr="007D6A05">
            <w:rPr>
              <w:rFonts w:eastAsia="Arial" w:cs="Arial"/>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pacing w:val="-2"/>
              <w:szCs w:val="24"/>
            </w:rPr>
            <w:t>s</w:t>
          </w:r>
          <w:r w:rsidRPr="007D6A05">
            <w:rPr>
              <w:rFonts w:eastAsia="Arial" w:cs="Arial"/>
              <w:szCs w:val="24"/>
            </w:rPr>
            <w:t>t</w:t>
          </w:r>
          <w:r w:rsidRPr="007D6A05">
            <w:rPr>
              <w:rFonts w:eastAsia="Arial" w:cs="Arial"/>
              <w:spacing w:val="1"/>
              <w:szCs w:val="24"/>
            </w:rPr>
            <w:t>a</w:t>
          </w:r>
          <w:r w:rsidRPr="007D6A05">
            <w:rPr>
              <w:rFonts w:eastAsia="Arial" w:cs="Arial"/>
              <w:spacing w:val="-2"/>
              <w:szCs w:val="24"/>
            </w:rPr>
            <w:t>t</w:t>
          </w:r>
          <w:r w:rsidRPr="007D6A05">
            <w:rPr>
              <w:rFonts w:eastAsia="Arial" w:cs="Arial"/>
              <w:spacing w:val="1"/>
              <w:szCs w:val="24"/>
            </w:rPr>
            <w:t>e</w:t>
          </w:r>
          <w:r w:rsidRPr="007D6A05">
            <w:rPr>
              <w:rFonts w:eastAsia="Arial" w:cs="Arial"/>
              <w:szCs w:val="24"/>
            </w:rPr>
            <w:t>,</w:t>
          </w:r>
          <w:r w:rsidRPr="007D6A05">
            <w:rPr>
              <w:rFonts w:eastAsia="Arial" w:cs="Arial"/>
              <w:spacing w:val="1"/>
              <w:szCs w:val="24"/>
            </w:rPr>
            <w:t xml:space="preserve"> </w:t>
          </w:r>
          <w:r w:rsidRPr="007D6A05">
            <w:rPr>
              <w:rFonts w:eastAsia="Arial" w:cs="Arial"/>
              <w:szCs w:val="24"/>
            </w:rPr>
            <w:t>s</w:t>
          </w:r>
          <w:r w:rsidRPr="007D6A05">
            <w:rPr>
              <w:rFonts w:eastAsia="Arial" w:cs="Arial"/>
              <w:spacing w:val="1"/>
              <w:szCs w:val="24"/>
            </w:rPr>
            <w:t>u</w:t>
          </w:r>
          <w:r w:rsidRPr="007D6A05">
            <w:rPr>
              <w:rFonts w:eastAsia="Arial" w:cs="Arial"/>
              <w:spacing w:val="-2"/>
              <w:szCs w:val="24"/>
            </w:rPr>
            <w:t>c</w:t>
          </w:r>
          <w:r w:rsidRPr="007D6A05">
            <w:rPr>
              <w:rFonts w:eastAsia="Arial" w:cs="Arial"/>
              <w:szCs w:val="24"/>
            </w:rPr>
            <w:t>h</w:t>
          </w:r>
          <w:r w:rsidRPr="007D6A05">
            <w:rPr>
              <w:rFonts w:eastAsia="Arial" w:cs="Arial"/>
              <w:spacing w:val="1"/>
              <w:szCs w:val="24"/>
            </w:rPr>
            <w:t xml:space="preserve"> a</w:t>
          </w:r>
          <w:r w:rsidRPr="007D6A05">
            <w:rPr>
              <w:rFonts w:eastAsia="Arial" w:cs="Arial"/>
              <w:szCs w:val="24"/>
            </w:rPr>
            <w:t>s</w:t>
          </w:r>
          <w:r w:rsidRPr="007D6A05">
            <w:rPr>
              <w:rFonts w:eastAsia="Arial" w:cs="Arial"/>
              <w:spacing w:val="-4"/>
              <w:szCs w:val="24"/>
            </w:rPr>
            <w:t xml:space="preserve"> </w:t>
          </w:r>
          <w:r w:rsidRPr="007D6A05">
            <w:rPr>
              <w:rFonts w:eastAsia="Arial" w:cs="Arial"/>
              <w:spacing w:val="-3"/>
              <w:szCs w:val="24"/>
            </w:rPr>
            <w:t>w</w:t>
          </w:r>
          <w:r w:rsidRPr="007D6A05">
            <w:rPr>
              <w:rFonts w:eastAsia="Arial" w:cs="Arial"/>
              <w:spacing w:val="1"/>
              <w:szCs w:val="24"/>
            </w:rPr>
            <w:t>he</w:t>
          </w:r>
          <w:r w:rsidRPr="007D6A05">
            <w:rPr>
              <w:rFonts w:eastAsia="Arial" w:cs="Arial"/>
              <w:szCs w:val="24"/>
            </w:rPr>
            <w:t>n</w:t>
          </w:r>
          <w:r w:rsidRPr="007D6A05">
            <w:rPr>
              <w:rFonts w:eastAsia="Arial" w:cs="Arial"/>
              <w:spacing w:val="7"/>
              <w:szCs w:val="24"/>
            </w:rPr>
            <w:t xml:space="preserve"> </w:t>
          </w:r>
          <w:r w:rsidRPr="007D6A05">
            <w:rPr>
              <w:rFonts w:eastAsia="Arial" w:cs="Arial"/>
              <w:spacing w:val="1"/>
              <w:szCs w:val="24"/>
            </w:rPr>
            <w:t>na</w:t>
          </w:r>
          <w:r w:rsidRPr="007D6A05">
            <w:rPr>
              <w:rFonts w:eastAsia="Arial" w:cs="Arial"/>
              <w:szCs w:val="24"/>
            </w:rPr>
            <w:t>t</w:t>
          </w:r>
          <w:r w:rsidRPr="007D6A05">
            <w:rPr>
              <w:rFonts w:eastAsia="Arial" w:cs="Arial"/>
              <w:spacing w:val="1"/>
              <w:szCs w:val="24"/>
            </w:rPr>
            <w:t>u</w:t>
          </w:r>
          <w:r w:rsidRPr="007D6A05">
            <w:rPr>
              <w:rFonts w:eastAsia="Arial" w:cs="Arial"/>
              <w:spacing w:val="-3"/>
              <w:szCs w:val="24"/>
            </w:rPr>
            <w:t>r</w:t>
          </w:r>
          <w:r w:rsidRPr="007D6A05">
            <w:rPr>
              <w:rFonts w:eastAsia="Arial" w:cs="Arial"/>
              <w:spacing w:val="1"/>
              <w:szCs w:val="24"/>
            </w:rPr>
            <w:t>a</w:t>
          </w:r>
          <w:r w:rsidRPr="007D6A05">
            <w:rPr>
              <w:rFonts w:eastAsia="Arial" w:cs="Arial"/>
              <w:szCs w:val="24"/>
            </w:rPr>
            <w:t>l</w:t>
          </w:r>
          <w:r w:rsidRPr="007D6A05">
            <w:rPr>
              <w:rFonts w:eastAsia="Arial" w:cs="Arial"/>
              <w:spacing w:val="-1"/>
              <w:szCs w:val="24"/>
            </w:rPr>
            <w:t>i</w:t>
          </w:r>
          <w:r w:rsidRPr="007D6A05">
            <w:rPr>
              <w:rFonts w:eastAsia="Arial" w:cs="Arial"/>
              <w:szCs w:val="24"/>
            </w:rPr>
            <w:t>s</w:t>
          </w:r>
          <w:r w:rsidRPr="007D6A05">
            <w:rPr>
              <w:rFonts w:eastAsia="Arial" w:cs="Arial"/>
              <w:spacing w:val="1"/>
              <w:szCs w:val="24"/>
            </w:rPr>
            <w:t>e</w:t>
          </w:r>
          <w:r w:rsidRPr="007D6A05">
            <w:rPr>
              <w:rFonts w:eastAsia="Arial" w:cs="Arial"/>
              <w:szCs w:val="24"/>
            </w:rPr>
            <w:t>d</w:t>
          </w:r>
          <w:r w:rsidRPr="007D6A05">
            <w:rPr>
              <w:rFonts w:eastAsia="Arial" w:cs="Arial"/>
              <w:spacing w:val="3"/>
              <w:szCs w:val="24"/>
            </w:rPr>
            <w:t xml:space="preserve"> </w:t>
          </w:r>
          <w:r w:rsidRPr="007D6A05">
            <w:rPr>
              <w:rFonts w:eastAsia="Arial" w:cs="Arial"/>
              <w:spacing w:val="1"/>
              <w:szCs w:val="24"/>
            </w:rPr>
            <w:t>o</w:t>
          </w:r>
          <w:r w:rsidRPr="007D6A05">
            <w:rPr>
              <w:rFonts w:eastAsia="Arial" w:cs="Arial"/>
              <w:szCs w:val="24"/>
            </w:rPr>
            <w:t xml:space="preserve">r </w:t>
          </w:r>
          <w:r w:rsidRPr="007D6A05">
            <w:rPr>
              <w:rFonts w:eastAsia="Arial" w:cs="Arial"/>
              <w:spacing w:val="-3"/>
              <w:szCs w:val="24"/>
            </w:rPr>
            <w:t>i</w:t>
          </w:r>
          <w:r w:rsidRPr="007D6A05">
            <w:rPr>
              <w:rFonts w:eastAsia="Arial" w:cs="Arial"/>
              <w:szCs w:val="24"/>
            </w:rPr>
            <w:t>n</w:t>
          </w:r>
          <w:r w:rsidRPr="007D6A05">
            <w:rPr>
              <w:rFonts w:eastAsia="Arial" w:cs="Arial"/>
              <w:spacing w:val="-1"/>
              <w:szCs w:val="24"/>
            </w:rPr>
            <w:t xml:space="preserve"> </w:t>
          </w:r>
          <w:r w:rsidRPr="007D6A05">
            <w:rPr>
              <w:rFonts w:eastAsia="Arial" w:cs="Arial"/>
              <w:szCs w:val="24"/>
            </w:rPr>
            <w:t>c</w:t>
          </w:r>
          <w:r w:rsidRPr="007D6A05">
            <w:rPr>
              <w:rFonts w:eastAsia="Arial" w:cs="Arial"/>
              <w:spacing w:val="1"/>
              <w:szCs w:val="24"/>
            </w:rPr>
            <w:t>u</w:t>
          </w:r>
          <w:r w:rsidRPr="007D6A05">
            <w:rPr>
              <w:rFonts w:eastAsia="Arial" w:cs="Arial"/>
              <w:szCs w:val="24"/>
            </w:rPr>
            <w:t>lti</w:t>
          </w:r>
          <w:r w:rsidRPr="007D6A05">
            <w:rPr>
              <w:rFonts w:eastAsia="Arial" w:cs="Arial"/>
              <w:spacing w:val="-3"/>
              <w:szCs w:val="24"/>
            </w:rPr>
            <w:t>v</w:t>
          </w:r>
          <w:r w:rsidRPr="007D6A05">
            <w:rPr>
              <w:rFonts w:eastAsia="Arial" w:cs="Arial"/>
              <w:spacing w:val="1"/>
              <w:szCs w:val="24"/>
            </w:rPr>
            <w:t>a</w:t>
          </w:r>
          <w:r w:rsidRPr="007D6A05">
            <w:rPr>
              <w:rFonts w:eastAsia="Arial" w:cs="Arial"/>
              <w:szCs w:val="24"/>
            </w:rPr>
            <w:t>ti</w:t>
          </w:r>
          <w:r w:rsidRPr="007D6A05">
            <w:rPr>
              <w:rFonts w:eastAsia="Arial" w:cs="Arial"/>
              <w:spacing w:val="1"/>
              <w:szCs w:val="24"/>
            </w:rPr>
            <w:t>on</w:t>
          </w:r>
          <w:r w:rsidRPr="007D6A05">
            <w:rPr>
              <w:rFonts w:eastAsia="Arial" w:cs="Arial"/>
              <w:szCs w:val="24"/>
            </w:rPr>
            <w:t>. Or</w:t>
          </w:r>
          <w:r w:rsidRPr="007D6A05">
            <w:rPr>
              <w:rFonts w:eastAsia="Arial" w:cs="Arial"/>
              <w:spacing w:val="-2"/>
              <w:szCs w:val="24"/>
            </w:rPr>
            <w:t>g</w:t>
          </w:r>
          <w:r w:rsidRPr="007D6A05">
            <w:rPr>
              <w:rFonts w:eastAsia="Arial" w:cs="Arial"/>
              <w:spacing w:val="1"/>
              <w:szCs w:val="24"/>
            </w:rPr>
            <w:t>an</w:t>
          </w:r>
          <w:r w:rsidRPr="007D6A05">
            <w:rPr>
              <w:rFonts w:eastAsia="Arial" w:cs="Arial"/>
              <w:szCs w:val="24"/>
            </w:rPr>
            <w:t>is</w:t>
          </w:r>
          <w:r w:rsidRPr="007D6A05">
            <w:rPr>
              <w:rFonts w:eastAsia="Arial" w:cs="Arial"/>
              <w:spacing w:val="1"/>
              <w:szCs w:val="24"/>
            </w:rPr>
            <w:t>m</w:t>
          </w:r>
          <w:r w:rsidRPr="007D6A05">
            <w:rPr>
              <w:rFonts w:eastAsia="Arial" w:cs="Arial"/>
              <w:szCs w:val="24"/>
            </w:rPr>
            <w:t xml:space="preserve">s </w:t>
          </w:r>
          <w:r w:rsidRPr="007D6A05">
            <w:rPr>
              <w:rFonts w:eastAsia="Arial" w:cs="Arial"/>
              <w:spacing w:val="1"/>
              <w:szCs w:val="24"/>
            </w:rPr>
            <w:t>he</w:t>
          </w:r>
          <w:r w:rsidRPr="007D6A05">
            <w:rPr>
              <w:rFonts w:eastAsia="Arial" w:cs="Arial"/>
              <w:spacing w:val="-3"/>
              <w:szCs w:val="24"/>
            </w:rPr>
            <w:t>l</w:t>
          </w:r>
          <w:r w:rsidRPr="007D6A05">
            <w:rPr>
              <w:rFonts w:eastAsia="Arial" w:cs="Arial"/>
              <w:szCs w:val="24"/>
            </w:rPr>
            <w:t>d</w:t>
          </w:r>
          <w:r w:rsidRPr="007D6A05">
            <w:rPr>
              <w:rFonts w:eastAsia="Arial" w:cs="Arial"/>
              <w:spacing w:val="1"/>
              <w:szCs w:val="24"/>
            </w:rPr>
            <w:t xml:space="preserve"> </w:t>
          </w:r>
          <w:r w:rsidRPr="007D6A05">
            <w:rPr>
              <w:rFonts w:eastAsia="Arial" w:cs="Arial"/>
              <w:szCs w:val="24"/>
            </w:rPr>
            <w:t>in</w:t>
          </w:r>
          <w:r w:rsidRPr="007D6A05">
            <w:rPr>
              <w:rFonts w:eastAsia="Arial" w:cs="Arial"/>
              <w:spacing w:val="1"/>
              <w:szCs w:val="24"/>
            </w:rPr>
            <w:t xml:space="preserve"> </w:t>
          </w:r>
          <w:r w:rsidRPr="007D6A05">
            <w:rPr>
              <w:rFonts w:eastAsia="Arial" w:cs="Arial"/>
              <w:spacing w:val="-1"/>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st</w:t>
          </w:r>
          <w:r w:rsidRPr="007D6A05">
            <w:rPr>
              <w:rFonts w:eastAsia="Arial" w:cs="Arial"/>
              <w:spacing w:val="1"/>
              <w:szCs w:val="24"/>
            </w:rPr>
            <w:t>a</w:t>
          </w:r>
          <w:r w:rsidRPr="007D6A05">
            <w:rPr>
              <w:rFonts w:eastAsia="Arial" w:cs="Arial"/>
              <w:szCs w:val="24"/>
            </w:rPr>
            <w:t xml:space="preserve">te </w:t>
          </w:r>
          <w:r w:rsidRPr="007D6A05">
            <w:rPr>
              <w:rFonts w:eastAsia="Arial" w:cs="Arial"/>
              <w:spacing w:val="1"/>
              <w:szCs w:val="24"/>
            </w:rPr>
            <w:t>u</w:t>
          </w:r>
          <w:r w:rsidRPr="007D6A05">
            <w:rPr>
              <w:rFonts w:eastAsia="Arial" w:cs="Arial"/>
              <w:spacing w:val="-1"/>
              <w:szCs w:val="24"/>
            </w:rPr>
            <w:t>n</w:t>
          </w:r>
          <w:r w:rsidRPr="007D6A05">
            <w:rPr>
              <w:rFonts w:eastAsia="Arial" w:cs="Arial"/>
              <w:spacing w:val="1"/>
              <w:szCs w:val="24"/>
            </w:rPr>
            <w:t>de</w:t>
          </w:r>
          <w:r w:rsidRPr="007D6A05">
            <w:rPr>
              <w:rFonts w:eastAsia="Arial" w:cs="Arial"/>
              <w:szCs w:val="24"/>
            </w:rPr>
            <w:t>r sui</w:t>
          </w:r>
          <w:r w:rsidRPr="007D6A05">
            <w:rPr>
              <w:rFonts w:eastAsia="Arial" w:cs="Arial"/>
              <w:spacing w:val="-2"/>
              <w:szCs w:val="24"/>
            </w:rPr>
            <w:t>t</w:t>
          </w:r>
          <w:r w:rsidRPr="007D6A05">
            <w:rPr>
              <w:rFonts w:eastAsia="Arial" w:cs="Arial"/>
              <w:spacing w:val="1"/>
              <w:szCs w:val="24"/>
            </w:rPr>
            <w:t>ab</w:t>
          </w:r>
          <w:r w:rsidRPr="007D6A05">
            <w:rPr>
              <w:rFonts w:eastAsia="Arial" w:cs="Arial"/>
              <w:szCs w:val="24"/>
            </w:rPr>
            <w:t>le</w:t>
          </w:r>
          <w:r w:rsidRPr="007D6A05">
            <w:rPr>
              <w:rFonts w:eastAsia="Arial" w:cs="Arial"/>
              <w:spacing w:val="-1"/>
              <w:szCs w:val="24"/>
            </w:rPr>
            <w:t xml:space="preserve"> </w:t>
          </w:r>
          <w:r w:rsidRPr="007D6A05">
            <w:rPr>
              <w:rFonts w:eastAsia="Arial" w:cs="Arial"/>
              <w:spacing w:val="1"/>
              <w:szCs w:val="24"/>
            </w:rPr>
            <w:t>b</w:t>
          </w:r>
          <w:r w:rsidRPr="007D6A05">
            <w:rPr>
              <w:rFonts w:eastAsia="Arial" w:cs="Arial"/>
              <w:spacing w:val="-3"/>
              <w:szCs w:val="24"/>
            </w:rPr>
            <w:t>i</w:t>
          </w:r>
          <w:r w:rsidRPr="007D6A05">
            <w:rPr>
              <w:rFonts w:eastAsia="Arial" w:cs="Arial"/>
              <w:spacing w:val="1"/>
              <w:szCs w:val="24"/>
            </w:rPr>
            <w:t>o</w:t>
          </w:r>
          <w:r w:rsidRPr="007D6A05">
            <w:rPr>
              <w:rFonts w:eastAsia="Arial" w:cs="Arial"/>
              <w:szCs w:val="24"/>
            </w:rPr>
            <w:t>s</w:t>
          </w:r>
          <w:r w:rsidRPr="007D6A05">
            <w:rPr>
              <w:rFonts w:eastAsia="Arial" w:cs="Arial"/>
              <w:spacing w:val="1"/>
              <w:szCs w:val="24"/>
            </w:rPr>
            <w:t>e</w:t>
          </w:r>
          <w:r w:rsidRPr="007D6A05">
            <w:rPr>
              <w:rFonts w:eastAsia="Arial" w:cs="Arial"/>
              <w:szCs w:val="24"/>
            </w:rPr>
            <w:t>c</w:t>
          </w:r>
          <w:r w:rsidRPr="007D6A05">
            <w:rPr>
              <w:rFonts w:eastAsia="Arial" w:cs="Arial"/>
              <w:spacing w:val="1"/>
              <w:szCs w:val="24"/>
            </w:rPr>
            <w:t>u</w:t>
          </w:r>
          <w:r w:rsidRPr="007D6A05">
            <w:rPr>
              <w:rFonts w:eastAsia="Arial" w:cs="Arial"/>
              <w:szCs w:val="24"/>
            </w:rPr>
            <w:t>r</w:t>
          </w:r>
          <w:r w:rsidRPr="007D6A05">
            <w:rPr>
              <w:rFonts w:eastAsia="Arial" w:cs="Arial"/>
              <w:spacing w:val="-1"/>
              <w:szCs w:val="24"/>
            </w:rPr>
            <w:t>i</w:t>
          </w:r>
          <w:r w:rsidRPr="007D6A05">
            <w:rPr>
              <w:rFonts w:eastAsia="Arial" w:cs="Arial"/>
              <w:szCs w:val="24"/>
            </w:rPr>
            <w:t>ty</w:t>
          </w:r>
          <w:r w:rsidRPr="007D6A05">
            <w:rPr>
              <w:rFonts w:eastAsia="Arial" w:cs="Arial"/>
              <w:spacing w:val="-2"/>
              <w:szCs w:val="24"/>
            </w:rPr>
            <w:t xml:space="preserve"> </w:t>
          </w:r>
          <w:r w:rsidRPr="007D6A05">
            <w:rPr>
              <w:rFonts w:eastAsia="Arial" w:cs="Arial"/>
              <w:szCs w:val="24"/>
            </w:rPr>
            <w:t>c</w:t>
          </w:r>
          <w:r w:rsidRPr="007D6A05">
            <w:rPr>
              <w:rFonts w:eastAsia="Arial" w:cs="Arial"/>
              <w:spacing w:val="1"/>
              <w:szCs w:val="24"/>
            </w:rPr>
            <w:t>on</w:t>
          </w:r>
          <w:r w:rsidRPr="007D6A05">
            <w:rPr>
              <w:rFonts w:eastAsia="Arial" w:cs="Arial"/>
              <w:szCs w:val="24"/>
            </w:rPr>
            <w:t>trols</w:t>
          </w:r>
          <w:r w:rsidRPr="007D6A05">
            <w:rPr>
              <w:rFonts w:eastAsia="Arial" w:cs="Arial"/>
              <w:spacing w:val="1"/>
              <w:szCs w:val="24"/>
            </w:rPr>
            <w:t xml:space="preserve"> a</w:t>
          </w:r>
          <w:r w:rsidRPr="007D6A05">
            <w:rPr>
              <w:rFonts w:eastAsia="Arial" w:cs="Arial"/>
              <w:spacing w:val="-3"/>
              <w:szCs w:val="24"/>
            </w:rPr>
            <w:t>r</w:t>
          </w:r>
          <w:r w:rsidRPr="007D6A05">
            <w:rPr>
              <w:rFonts w:eastAsia="Arial" w:cs="Arial"/>
              <w:szCs w:val="24"/>
            </w:rPr>
            <w:t>e</w:t>
          </w:r>
          <w:r w:rsidRPr="007D6A05">
            <w:rPr>
              <w:rFonts w:eastAsia="Arial" w:cs="Arial"/>
              <w:spacing w:val="-1"/>
              <w:szCs w:val="24"/>
            </w:rPr>
            <w:t xml:space="preserve"> </w:t>
          </w:r>
          <w:r w:rsidRPr="007D6A05">
            <w:rPr>
              <w:rFonts w:eastAsia="Arial" w:cs="Arial"/>
              <w:spacing w:val="1"/>
              <w:szCs w:val="24"/>
            </w:rPr>
            <w:t>no</w:t>
          </w:r>
          <w:r w:rsidRPr="007D6A05">
            <w:rPr>
              <w:rFonts w:eastAsia="Arial" w:cs="Arial"/>
              <w:szCs w:val="24"/>
            </w:rPr>
            <w:t>t</w:t>
          </w:r>
          <w:r w:rsidRPr="007D6A05">
            <w:rPr>
              <w:rFonts w:eastAsia="Arial" w:cs="Arial"/>
              <w:spacing w:val="1"/>
              <w:szCs w:val="24"/>
            </w:rPr>
            <w:t xml:space="preserve"> </w:t>
          </w:r>
          <w:r w:rsidRPr="007D6A05">
            <w:rPr>
              <w:rFonts w:eastAsia="Arial" w:cs="Arial"/>
              <w:spacing w:val="-2"/>
              <w:szCs w:val="24"/>
            </w:rPr>
            <w:t>c</w:t>
          </w:r>
          <w:r w:rsidRPr="007D6A05">
            <w:rPr>
              <w:rFonts w:eastAsia="Arial" w:cs="Arial"/>
              <w:spacing w:val="1"/>
              <w:szCs w:val="24"/>
            </w:rPr>
            <w:t>on</w:t>
          </w:r>
          <w:r w:rsidRPr="007D6A05">
            <w:rPr>
              <w:rFonts w:eastAsia="Arial" w:cs="Arial"/>
              <w:szCs w:val="24"/>
            </w:rPr>
            <w:t>sid</w:t>
          </w:r>
          <w:r w:rsidRPr="007D6A05">
            <w:rPr>
              <w:rFonts w:eastAsia="Arial" w:cs="Arial"/>
              <w:spacing w:val="1"/>
              <w:szCs w:val="24"/>
            </w:rPr>
            <w:t>e</w:t>
          </w:r>
          <w:r w:rsidRPr="007D6A05">
            <w:rPr>
              <w:rFonts w:eastAsia="Arial" w:cs="Arial"/>
              <w:spacing w:val="-3"/>
              <w:szCs w:val="24"/>
            </w:rPr>
            <w:t>r</w:t>
          </w:r>
          <w:r w:rsidRPr="007D6A05">
            <w:rPr>
              <w:rFonts w:eastAsia="Arial" w:cs="Arial"/>
              <w:spacing w:val="1"/>
              <w:szCs w:val="24"/>
            </w:rPr>
            <w:t>e</w:t>
          </w:r>
          <w:r w:rsidRPr="007D6A05">
            <w:rPr>
              <w:rFonts w:eastAsia="Arial" w:cs="Arial"/>
              <w:szCs w:val="24"/>
            </w:rPr>
            <w:t>d</w:t>
          </w:r>
          <w:r w:rsidRPr="007D6A05">
            <w:rPr>
              <w:rFonts w:eastAsia="Arial" w:cs="Arial"/>
              <w:spacing w:val="11"/>
              <w:szCs w:val="24"/>
            </w:rPr>
            <w:t xml:space="preserve"> </w:t>
          </w:r>
          <w:r w:rsidRPr="007D6A05">
            <w:rPr>
              <w:rFonts w:eastAsia="Arial" w:cs="Arial"/>
              <w:spacing w:val="-2"/>
              <w:szCs w:val="24"/>
            </w:rPr>
            <w:t>t</w:t>
          </w:r>
          <w:r w:rsidRPr="007D6A05">
            <w:rPr>
              <w:rFonts w:eastAsia="Arial" w:cs="Arial"/>
              <w:szCs w:val="24"/>
            </w:rPr>
            <w:t xml:space="preserve">o </w:t>
          </w:r>
          <w:r w:rsidRPr="007D6A05">
            <w:rPr>
              <w:rFonts w:eastAsia="Arial" w:cs="Arial"/>
              <w:spacing w:val="1"/>
              <w:szCs w:val="24"/>
            </w:rPr>
            <w:t>b</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w:t>
          </w:r>
          <w:r w:rsidRPr="007D6A05">
            <w:rPr>
              <w:rFonts w:eastAsia="Arial" w:cs="Arial"/>
              <w:spacing w:val="1"/>
              <w:szCs w:val="24"/>
            </w:rPr>
            <w:t>p</w:t>
          </w:r>
          <w:r w:rsidRPr="007D6A05">
            <w:rPr>
              <w:rFonts w:eastAsia="Arial" w:cs="Arial"/>
              <w:szCs w:val="24"/>
            </w:rPr>
            <w:t>re</w:t>
          </w:r>
          <w:r w:rsidRPr="007D6A05">
            <w:rPr>
              <w:rFonts w:eastAsia="Arial" w:cs="Arial"/>
              <w:spacing w:val="-2"/>
              <w:szCs w:val="24"/>
            </w:rPr>
            <w:t>s</w:t>
          </w:r>
          <w:r w:rsidRPr="007D6A05">
            <w:rPr>
              <w:rFonts w:eastAsia="Arial" w:cs="Arial"/>
              <w:spacing w:val="1"/>
              <w:szCs w:val="24"/>
            </w:rPr>
            <w:t>ent</w:t>
          </w:r>
          <w:r w:rsidRPr="007D6A05">
            <w:rPr>
              <w:rFonts w:eastAsia="Arial" w:cs="Arial"/>
              <w:szCs w:val="24"/>
            </w:rPr>
            <w:t>’ in</w:t>
          </w:r>
          <w:r w:rsidRPr="007D6A05">
            <w:rPr>
              <w:rFonts w:eastAsia="Arial" w:cs="Arial"/>
              <w:spacing w:val="-2"/>
              <w:szCs w:val="24"/>
            </w:rPr>
            <w:t xml:space="preserve"> </w:t>
          </w:r>
          <w:r w:rsidRPr="007D6A05">
            <w:rPr>
              <w:rFonts w:eastAsia="Arial" w:cs="Arial"/>
              <w:spacing w:val="1"/>
              <w:szCs w:val="24"/>
            </w:rPr>
            <w:t>t</w:t>
          </w:r>
          <w:r w:rsidRPr="007D6A05">
            <w:rPr>
              <w:rFonts w:eastAsia="Arial" w:cs="Arial"/>
              <w:spacing w:val="-1"/>
              <w:szCs w:val="24"/>
            </w:rPr>
            <w:t>h</w:t>
          </w:r>
          <w:r w:rsidRPr="007D6A05">
            <w:rPr>
              <w:rFonts w:eastAsia="Arial" w:cs="Arial"/>
              <w:szCs w:val="24"/>
            </w:rPr>
            <w:t>e</w:t>
          </w:r>
          <w:r w:rsidRPr="007D6A05">
            <w:rPr>
              <w:rFonts w:eastAsia="Arial" w:cs="Arial"/>
              <w:spacing w:val="1"/>
              <w:szCs w:val="24"/>
            </w:rPr>
            <w:t xml:space="preserve"> </w:t>
          </w:r>
          <w:r w:rsidRPr="007D6A05">
            <w:rPr>
              <w:rFonts w:eastAsia="Arial" w:cs="Arial"/>
              <w:szCs w:val="24"/>
            </w:rPr>
            <w:t>s</w:t>
          </w:r>
          <w:r w:rsidRPr="007D6A05">
            <w:rPr>
              <w:rFonts w:eastAsia="Arial" w:cs="Arial"/>
              <w:spacing w:val="1"/>
              <w:szCs w:val="24"/>
            </w:rPr>
            <w:t>t</w:t>
          </w:r>
          <w:r w:rsidRPr="007D6A05">
            <w:rPr>
              <w:rFonts w:eastAsia="Arial" w:cs="Arial"/>
              <w:spacing w:val="-1"/>
              <w:szCs w:val="24"/>
            </w:rPr>
            <w:t>a</w:t>
          </w:r>
          <w:r w:rsidRPr="007D6A05">
            <w:rPr>
              <w:rFonts w:eastAsia="Arial" w:cs="Arial"/>
              <w:spacing w:val="-2"/>
              <w:szCs w:val="24"/>
            </w:rPr>
            <w:t>t</w:t>
          </w:r>
          <w:r w:rsidRPr="007D6A05">
            <w:rPr>
              <w:rFonts w:eastAsia="Arial" w:cs="Arial"/>
              <w:spacing w:val="1"/>
              <w:szCs w:val="24"/>
            </w:rPr>
            <w:t>e</w:t>
          </w:r>
          <w:r w:rsidRPr="007D6A05">
            <w:rPr>
              <w:rFonts w:eastAsia="Arial" w:cs="Arial"/>
              <w:szCs w:val="24"/>
            </w:rPr>
            <w:t>.</w:t>
          </w:r>
        </w:p>
        <w:p w:rsidR="000364D5" w:rsidRPr="007D6A05" w:rsidRDefault="000364D5" w:rsidP="000364D5">
          <w:pPr>
            <w:pStyle w:val="Heading3"/>
          </w:pPr>
          <w:bookmarkStart w:id="23" w:name="_Toc501028530"/>
          <w:r w:rsidRPr="007D6A05">
            <w:t>Purpose and Scope</w:t>
          </w:r>
          <w:bookmarkEnd w:id="23"/>
        </w:p>
        <w:p w:rsidR="000364D5" w:rsidRPr="009D78E5" w:rsidRDefault="000364D5" w:rsidP="000364D5"/>
        <w:p w:rsidR="000364D5" w:rsidRPr="0016222D" w:rsidRDefault="000364D5" w:rsidP="000364D5">
          <w:pPr>
            <w:pStyle w:val="Default"/>
            <w:spacing w:after="120"/>
            <w:jc w:val="both"/>
            <w:rPr>
              <w:rFonts w:eastAsia="Arial"/>
              <w:color w:val="404040" w:themeColor="text1" w:themeTint="BF"/>
            </w:rPr>
          </w:pPr>
          <w:r w:rsidRPr="0016222D">
            <w:rPr>
              <w:rFonts w:eastAsia="Arial"/>
              <w:color w:val="404040" w:themeColor="text1" w:themeTint="BF"/>
            </w:rPr>
            <w:t>The aim of the review is to provide the State with an up-to-date, rational and functional</w:t>
          </w:r>
          <w:r w:rsidR="0016222D">
            <w:rPr>
              <w:rFonts w:eastAsia="Arial"/>
              <w:color w:val="404040" w:themeColor="text1" w:themeTint="BF"/>
            </w:rPr>
            <w:t xml:space="preserve"> suite of declared pests that:</w:t>
          </w:r>
        </w:p>
        <w:p w:rsidR="000364D5" w:rsidRPr="0016222D" w:rsidRDefault="000364D5" w:rsidP="000364D5">
          <w:pPr>
            <w:pStyle w:val="Default"/>
            <w:numPr>
              <w:ilvl w:val="0"/>
              <w:numId w:val="32"/>
            </w:numPr>
            <w:spacing w:after="77"/>
            <w:jc w:val="both"/>
            <w:rPr>
              <w:rFonts w:eastAsia="Arial"/>
              <w:color w:val="404040" w:themeColor="text1" w:themeTint="BF"/>
            </w:rPr>
          </w:pPr>
          <w:r w:rsidRPr="0016222D">
            <w:rPr>
              <w:rFonts w:eastAsia="Arial"/>
              <w:color w:val="404040" w:themeColor="text1" w:themeTint="BF"/>
            </w:rPr>
            <w:t>meet the requirements of the BAM Act and BAM Regulations</w:t>
          </w:r>
        </w:p>
        <w:p w:rsidR="000364D5" w:rsidRPr="0016222D" w:rsidRDefault="000364D5" w:rsidP="000364D5">
          <w:pPr>
            <w:pStyle w:val="Default"/>
            <w:numPr>
              <w:ilvl w:val="0"/>
              <w:numId w:val="32"/>
            </w:numPr>
            <w:spacing w:after="120"/>
            <w:ind w:left="714" w:hanging="357"/>
            <w:jc w:val="both"/>
            <w:rPr>
              <w:rFonts w:eastAsia="Arial"/>
              <w:color w:val="404040" w:themeColor="text1" w:themeTint="BF"/>
            </w:rPr>
          </w:pPr>
          <w:r w:rsidRPr="0016222D">
            <w:rPr>
              <w:rFonts w:eastAsia="Arial"/>
              <w:color w:val="404040" w:themeColor="text1" w:themeTint="BF"/>
            </w:rPr>
            <w:t xml:space="preserve">considers community, industry and landholder expectations </w:t>
          </w:r>
        </w:p>
        <w:p w:rsidR="000364D5" w:rsidRPr="0016222D" w:rsidRDefault="000364D5" w:rsidP="000364D5">
          <w:pPr>
            <w:pStyle w:val="Default"/>
            <w:numPr>
              <w:ilvl w:val="0"/>
              <w:numId w:val="32"/>
            </w:numPr>
            <w:spacing w:after="120"/>
            <w:ind w:left="714" w:hanging="357"/>
            <w:jc w:val="both"/>
            <w:rPr>
              <w:rFonts w:eastAsia="Arial"/>
              <w:color w:val="404040" w:themeColor="text1" w:themeTint="BF"/>
            </w:rPr>
          </w:pPr>
          <w:r w:rsidRPr="0016222D">
            <w:rPr>
              <w:rFonts w:eastAsia="Arial"/>
              <w:color w:val="404040" w:themeColor="text1" w:themeTint="BF"/>
            </w:rPr>
            <w:t>are appropriate to regulatory bodies’ capacity for delivering compliance</w:t>
          </w:r>
        </w:p>
        <w:p w:rsidR="000364D5" w:rsidRPr="007D6A05" w:rsidRDefault="000364D5" w:rsidP="000364D5">
          <w:pPr>
            <w:jc w:val="both"/>
          </w:pPr>
          <w:r w:rsidRPr="007D6A05">
            <w:t>The review determine</w:t>
          </w:r>
          <w:r w:rsidR="00AD0F2C">
            <w:t>d</w:t>
          </w:r>
          <w:r w:rsidRPr="007D6A05">
            <w:t xml:space="preserve"> whether this State’s declared plants and animals </w:t>
          </w:r>
          <w:r w:rsidR="00AD0F2C">
            <w:t>we</w:t>
          </w:r>
          <w:r w:rsidR="00AD0F2C" w:rsidRPr="007D6A05">
            <w:t xml:space="preserve">re </w:t>
          </w:r>
          <w:r w:rsidRPr="007D6A05">
            <w:t>declared and categorised appropriately.</w:t>
          </w:r>
        </w:p>
        <w:p w:rsidR="000364D5" w:rsidRPr="007D6A05" w:rsidRDefault="000364D5" w:rsidP="000364D5">
          <w:pPr>
            <w:spacing w:before="120"/>
            <w:jc w:val="both"/>
          </w:pPr>
          <w:r w:rsidRPr="007D6A05">
            <w:t>Current declarations (</w:t>
          </w:r>
          <w:r>
            <w:t>prior to December 2014</w:t>
          </w:r>
          <w:r w:rsidRPr="007D6A05">
            <w:t xml:space="preserve">) were transferred to the Biosecurity and Agriculture </w:t>
          </w:r>
          <w:r>
            <w:t xml:space="preserve">Management </w:t>
          </w:r>
          <w:r w:rsidRPr="007D6A05">
            <w:t xml:space="preserve">regulations 2013 </w:t>
          </w:r>
          <w:r>
            <w:t xml:space="preserve">(BAM regulations) </w:t>
          </w:r>
          <w:r w:rsidRPr="007D6A05">
            <w:t xml:space="preserve">on a like-for-like basis from the </w:t>
          </w:r>
          <w:r w:rsidRPr="007D6A05">
            <w:rPr>
              <w:i/>
              <w:iCs/>
            </w:rPr>
            <w:t xml:space="preserve">Agriculture and Related Resources Protection Act 1977 </w:t>
          </w:r>
          <w:r w:rsidRPr="007D6A05">
            <w:t xml:space="preserve">(ARRPA) declarations. The resulting BAM Act declared pest list largely reflects the previous ARRPA declarations; however, for some declared </w:t>
          </w:r>
          <w:r w:rsidR="00AD0F2C">
            <w:t>pest</w:t>
          </w:r>
          <w:r w:rsidR="00AD0F2C" w:rsidRPr="007D6A05">
            <w:t xml:space="preserve">s </w:t>
          </w:r>
          <w:r w:rsidRPr="007D6A05">
            <w:t xml:space="preserve">the circumstances and perceived risks that led to their declaration have changed since they were first declared over four decades ago. </w:t>
          </w:r>
        </w:p>
        <w:p w:rsidR="000364D5" w:rsidRPr="0016222D" w:rsidRDefault="000364D5" w:rsidP="000364D5">
          <w:pPr>
            <w:pStyle w:val="Default"/>
            <w:spacing w:before="120" w:after="160" w:line="259" w:lineRule="auto"/>
            <w:jc w:val="both"/>
            <w:rPr>
              <w:rFonts w:cstheme="minorBidi"/>
              <w:color w:val="404040" w:themeColor="text1" w:themeTint="BF"/>
              <w:szCs w:val="22"/>
            </w:rPr>
          </w:pPr>
          <w:r w:rsidRPr="0016222D">
            <w:rPr>
              <w:rFonts w:cstheme="minorBidi"/>
              <w:color w:val="404040" w:themeColor="text1" w:themeTint="BF"/>
              <w:szCs w:val="22"/>
            </w:rPr>
            <w:t xml:space="preserve">The review assessed the declaration status of </w:t>
          </w:r>
          <w:r w:rsidR="00AD0F2C">
            <w:rPr>
              <w:rFonts w:cstheme="minorBidi"/>
              <w:color w:val="404040" w:themeColor="text1" w:themeTint="BF"/>
              <w:szCs w:val="22"/>
            </w:rPr>
            <w:t>most</w:t>
          </w:r>
          <w:r w:rsidR="00AD0F2C" w:rsidRPr="0016222D">
            <w:rPr>
              <w:rFonts w:cstheme="minorBidi"/>
              <w:color w:val="404040" w:themeColor="text1" w:themeTint="BF"/>
              <w:szCs w:val="22"/>
            </w:rPr>
            <w:t xml:space="preserve"> </w:t>
          </w:r>
          <w:r w:rsidRPr="0016222D">
            <w:rPr>
              <w:rFonts w:cstheme="minorBidi"/>
              <w:color w:val="404040" w:themeColor="text1" w:themeTint="BF"/>
              <w:szCs w:val="22"/>
            </w:rPr>
            <w:t>declared weeds and vertebrate pests that are present in this state, excluding five species recently added. This resulted in 103 declared pests being subject to review. The assessments use the BAM Act criteria that determine whether or not an organism should be declared. Those criteria and the associated control and keeping categories, are explained in Appendix 1: Review of the Declared Pests of Western Australia - Position Paper. The decision making process outlined in that paper is presented in a flowchart form as Figure 1.</w:t>
          </w:r>
        </w:p>
        <w:p w:rsidR="000364D5" w:rsidRPr="0016222D" w:rsidRDefault="000364D5" w:rsidP="000364D5">
          <w:pPr>
            <w:pStyle w:val="Default"/>
            <w:spacing w:after="160" w:line="259" w:lineRule="auto"/>
            <w:jc w:val="both"/>
            <w:rPr>
              <w:rFonts w:cstheme="minorBidi"/>
              <w:color w:val="404040" w:themeColor="text1" w:themeTint="BF"/>
              <w:szCs w:val="22"/>
            </w:rPr>
          </w:pPr>
          <w:r w:rsidRPr="0016222D">
            <w:rPr>
              <w:rFonts w:cstheme="minorBidi"/>
              <w:color w:val="404040" w:themeColor="text1" w:themeTint="BF"/>
              <w:szCs w:val="22"/>
            </w:rPr>
            <w:t xml:space="preserve">The five criteria for declared pests as applied in the review are: </w:t>
          </w:r>
        </w:p>
        <w:p w:rsidR="000364D5" w:rsidRPr="0016222D" w:rsidRDefault="000364D5" w:rsidP="000364D5">
          <w:pPr>
            <w:pStyle w:val="Default"/>
            <w:spacing w:after="160" w:line="259" w:lineRule="auto"/>
            <w:jc w:val="both"/>
            <w:rPr>
              <w:rFonts w:cstheme="minorBidi"/>
              <w:color w:val="404040" w:themeColor="text1" w:themeTint="BF"/>
              <w:szCs w:val="22"/>
            </w:rPr>
          </w:pPr>
          <w:r w:rsidRPr="0016222D">
            <w:rPr>
              <w:rFonts w:cstheme="minorBidi"/>
              <w:color w:val="404040" w:themeColor="text1" w:themeTint="BF"/>
              <w:szCs w:val="22"/>
            </w:rPr>
            <w:t>The organism</w:t>
          </w:r>
        </w:p>
        <w:p w:rsidR="000364D5" w:rsidRPr="0016222D" w:rsidRDefault="000364D5" w:rsidP="000364D5">
          <w:pPr>
            <w:pStyle w:val="Default"/>
            <w:numPr>
              <w:ilvl w:val="0"/>
              <w:numId w:val="36"/>
            </w:numPr>
            <w:spacing w:line="259" w:lineRule="auto"/>
            <w:ind w:left="714" w:hanging="357"/>
            <w:jc w:val="both"/>
            <w:rPr>
              <w:rFonts w:cstheme="minorBidi"/>
              <w:color w:val="404040" w:themeColor="text1" w:themeTint="BF"/>
              <w:szCs w:val="22"/>
            </w:rPr>
          </w:pPr>
          <w:r w:rsidRPr="0016222D">
            <w:rPr>
              <w:rFonts w:cstheme="minorBidi"/>
              <w:color w:val="404040" w:themeColor="text1" w:themeTint="BF"/>
              <w:szCs w:val="22"/>
            </w:rPr>
            <w:t>is identifiable,</w:t>
          </w:r>
        </w:p>
        <w:p w:rsidR="000364D5" w:rsidRPr="0016222D" w:rsidRDefault="000364D5" w:rsidP="000364D5">
          <w:pPr>
            <w:pStyle w:val="Default"/>
            <w:numPr>
              <w:ilvl w:val="0"/>
              <w:numId w:val="36"/>
            </w:numPr>
            <w:spacing w:line="259" w:lineRule="auto"/>
            <w:ind w:left="714" w:hanging="357"/>
            <w:jc w:val="both"/>
            <w:rPr>
              <w:rFonts w:cstheme="minorBidi"/>
              <w:color w:val="404040" w:themeColor="text1" w:themeTint="BF"/>
              <w:szCs w:val="22"/>
            </w:rPr>
          </w:pPr>
          <w:r w:rsidRPr="0016222D">
            <w:rPr>
              <w:rFonts w:cstheme="minorBidi"/>
              <w:color w:val="404040" w:themeColor="text1" w:themeTint="BF"/>
              <w:szCs w:val="22"/>
            </w:rPr>
            <w:t>occurs in Western Australia,</w:t>
          </w:r>
        </w:p>
        <w:p w:rsidR="000364D5" w:rsidRPr="0016222D" w:rsidRDefault="000364D5" w:rsidP="000364D5">
          <w:pPr>
            <w:pStyle w:val="Default"/>
            <w:numPr>
              <w:ilvl w:val="0"/>
              <w:numId w:val="36"/>
            </w:numPr>
            <w:spacing w:line="259" w:lineRule="auto"/>
            <w:ind w:left="714" w:hanging="357"/>
            <w:jc w:val="both"/>
            <w:rPr>
              <w:rFonts w:cstheme="minorBidi"/>
              <w:color w:val="404040" w:themeColor="text1" w:themeTint="BF"/>
              <w:szCs w:val="22"/>
            </w:rPr>
          </w:pPr>
          <w:r w:rsidRPr="0016222D">
            <w:rPr>
              <w:rFonts w:cstheme="minorBidi"/>
              <w:color w:val="404040" w:themeColor="text1" w:themeTint="BF"/>
              <w:szCs w:val="22"/>
            </w:rPr>
            <w:t>has potential for adverse effects,</w:t>
          </w:r>
        </w:p>
        <w:p w:rsidR="000364D5" w:rsidRPr="0016222D" w:rsidRDefault="000364D5" w:rsidP="000364D5">
          <w:pPr>
            <w:pStyle w:val="Default"/>
            <w:numPr>
              <w:ilvl w:val="0"/>
              <w:numId w:val="36"/>
            </w:numPr>
            <w:spacing w:line="259" w:lineRule="auto"/>
            <w:ind w:left="714" w:hanging="357"/>
            <w:jc w:val="both"/>
            <w:rPr>
              <w:rFonts w:cstheme="minorBidi"/>
              <w:color w:val="404040" w:themeColor="text1" w:themeTint="BF"/>
              <w:szCs w:val="22"/>
            </w:rPr>
          </w:pPr>
          <w:r w:rsidRPr="0016222D">
            <w:rPr>
              <w:rFonts w:cstheme="minorBidi"/>
              <w:color w:val="404040" w:themeColor="text1" w:themeTint="BF"/>
              <w:szCs w:val="22"/>
            </w:rPr>
            <w:t xml:space="preserve">has potential for establishment or spread or increase in numbers, and </w:t>
          </w:r>
        </w:p>
        <w:p w:rsidR="000364D5" w:rsidRPr="0016222D" w:rsidRDefault="000364D5" w:rsidP="000364D5">
          <w:pPr>
            <w:pStyle w:val="Default"/>
            <w:numPr>
              <w:ilvl w:val="0"/>
              <w:numId w:val="36"/>
            </w:numPr>
            <w:spacing w:line="259" w:lineRule="auto"/>
            <w:ind w:left="714" w:hanging="357"/>
            <w:jc w:val="both"/>
            <w:rPr>
              <w:rFonts w:cstheme="minorBidi"/>
              <w:color w:val="404040" w:themeColor="text1" w:themeTint="BF"/>
              <w:szCs w:val="22"/>
            </w:rPr>
          </w:pPr>
          <w:r w:rsidRPr="0016222D">
            <w:rPr>
              <w:rFonts w:cstheme="minorBidi"/>
              <w:color w:val="404040" w:themeColor="text1" w:themeTint="BF"/>
              <w:szCs w:val="22"/>
            </w:rPr>
            <w:t>is subject to current or planned regulatory activities</w:t>
          </w:r>
        </w:p>
        <w:p w:rsidR="000364D5" w:rsidRPr="009D78E5" w:rsidRDefault="000364D5" w:rsidP="000364D5">
          <w:pPr>
            <w:pStyle w:val="Default"/>
            <w:spacing w:line="259" w:lineRule="auto"/>
            <w:ind w:left="714"/>
            <w:jc w:val="both"/>
            <w:rPr>
              <w:color w:val="404040"/>
              <w:sz w:val="22"/>
              <w:szCs w:val="22"/>
              <w:lang w:eastAsia="en-AU"/>
            </w:rPr>
          </w:pPr>
        </w:p>
        <w:p w:rsidR="000364D5" w:rsidRDefault="000364D5" w:rsidP="000364D5">
          <w:pPr>
            <w:pStyle w:val="Heading3"/>
          </w:pPr>
          <w:bookmarkStart w:id="24" w:name="_Toc501028531"/>
          <w:r>
            <w:t xml:space="preserve">In </w:t>
          </w:r>
          <w:r w:rsidRPr="007D6A05">
            <w:t>Scope</w:t>
          </w:r>
          <w:bookmarkEnd w:id="24"/>
          <w:r w:rsidRPr="007D6A05">
            <w:t xml:space="preserve"> </w:t>
          </w:r>
        </w:p>
        <w:p w:rsidR="000364D5" w:rsidRPr="0016222D" w:rsidRDefault="000364D5" w:rsidP="000364D5">
          <w:pPr>
            <w:pStyle w:val="Default"/>
            <w:jc w:val="both"/>
            <w:rPr>
              <w:rFonts w:cstheme="minorBidi"/>
              <w:color w:val="404040" w:themeColor="text1" w:themeTint="BF"/>
              <w:szCs w:val="22"/>
            </w:rPr>
          </w:pPr>
          <w:r w:rsidRPr="0016222D">
            <w:rPr>
              <w:rFonts w:cstheme="minorBidi"/>
              <w:color w:val="404040" w:themeColor="text1" w:themeTint="BF"/>
              <w:szCs w:val="22"/>
            </w:rPr>
            <w:t xml:space="preserve">The review covers plant and vertebrate pest species that: </w:t>
          </w:r>
        </w:p>
        <w:p w:rsidR="000364D5" w:rsidRPr="0016222D" w:rsidRDefault="000364D5" w:rsidP="000364D5">
          <w:pPr>
            <w:pStyle w:val="Default"/>
            <w:numPr>
              <w:ilvl w:val="0"/>
              <w:numId w:val="33"/>
            </w:numPr>
            <w:spacing w:before="120" w:after="61"/>
            <w:ind w:left="714" w:hanging="357"/>
            <w:jc w:val="both"/>
            <w:rPr>
              <w:rFonts w:cstheme="minorBidi"/>
              <w:color w:val="404040" w:themeColor="text1" w:themeTint="BF"/>
              <w:szCs w:val="22"/>
            </w:rPr>
          </w:pPr>
          <w:r w:rsidRPr="0016222D">
            <w:rPr>
              <w:rFonts w:cstheme="minorBidi"/>
              <w:color w:val="404040" w:themeColor="text1" w:themeTint="BF"/>
              <w:szCs w:val="22"/>
            </w:rPr>
            <w:t xml:space="preserve">are known to be present in the State, </w:t>
          </w:r>
        </w:p>
        <w:p w:rsidR="000364D5" w:rsidRPr="0016222D" w:rsidRDefault="000364D5" w:rsidP="000364D5">
          <w:pPr>
            <w:pStyle w:val="Default"/>
            <w:numPr>
              <w:ilvl w:val="0"/>
              <w:numId w:val="33"/>
            </w:numPr>
            <w:spacing w:after="61"/>
            <w:jc w:val="both"/>
            <w:rPr>
              <w:rFonts w:cstheme="minorBidi"/>
              <w:color w:val="404040" w:themeColor="text1" w:themeTint="BF"/>
              <w:szCs w:val="22"/>
            </w:rPr>
          </w:pPr>
          <w:r w:rsidRPr="0016222D">
            <w:rPr>
              <w:rFonts w:cstheme="minorBidi"/>
              <w:color w:val="404040" w:themeColor="text1" w:themeTint="BF"/>
              <w:szCs w:val="22"/>
            </w:rPr>
            <w:t xml:space="preserve">live on land or in freshwater bodies, </w:t>
          </w:r>
        </w:p>
        <w:p w:rsidR="000364D5" w:rsidRPr="0016222D" w:rsidRDefault="000364D5" w:rsidP="000364D5">
          <w:pPr>
            <w:pStyle w:val="Default"/>
            <w:numPr>
              <w:ilvl w:val="0"/>
              <w:numId w:val="33"/>
            </w:numPr>
            <w:spacing w:after="61"/>
            <w:jc w:val="both"/>
            <w:rPr>
              <w:rFonts w:cstheme="minorBidi"/>
              <w:color w:val="404040" w:themeColor="text1" w:themeTint="BF"/>
              <w:szCs w:val="22"/>
            </w:rPr>
          </w:pPr>
          <w:r w:rsidRPr="0016222D">
            <w:rPr>
              <w:rFonts w:cstheme="minorBidi"/>
              <w:color w:val="404040" w:themeColor="text1" w:themeTint="BF"/>
              <w:szCs w:val="22"/>
            </w:rPr>
            <w:t xml:space="preserve">are currently declared under the BAM Act as section 22(2) declared pests </w:t>
          </w:r>
        </w:p>
        <w:p w:rsidR="000364D5" w:rsidRPr="007D6A05" w:rsidRDefault="000364D5" w:rsidP="000364D5">
          <w:pPr>
            <w:pStyle w:val="Default"/>
            <w:spacing w:after="61"/>
            <w:ind w:left="720"/>
            <w:jc w:val="both"/>
            <w:rPr>
              <w:color w:val="auto"/>
              <w:sz w:val="22"/>
              <w:szCs w:val="22"/>
            </w:rPr>
          </w:pPr>
        </w:p>
        <w:p w:rsidR="000364D5" w:rsidRDefault="000364D5" w:rsidP="000364D5">
          <w:pPr>
            <w:pStyle w:val="Heading3"/>
          </w:pPr>
          <w:bookmarkStart w:id="25" w:name="_Toc501028532"/>
          <w:r w:rsidRPr="007D6A05">
            <w:t>Out of Scope</w:t>
          </w:r>
          <w:bookmarkEnd w:id="25"/>
        </w:p>
        <w:p w:rsidR="000364D5" w:rsidRPr="0016222D" w:rsidRDefault="000364D5" w:rsidP="0016222D">
          <w:pPr>
            <w:pStyle w:val="Heading2"/>
            <w:spacing w:before="0"/>
            <w:rPr>
              <w:rFonts w:cstheme="minorBidi"/>
              <w:b w:val="0"/>
              <w:color w:val="404040" w:themeColor="text1" w:themeTint="BF"/>
              <w:sz w:val="24"/>
              <w:szCs w:val="22"/>
            </w:rPr>
          </w:pPr>
          <w:bookmarkStart w:id="26" w:name="_Toc461206060"/>
          <w:bookmarkStart w:id="27" w:name="_Toc501028533"/>
          <w:r w:rsidRPr="0016222D">
            <w:rPr>
              <w:rFonts w:cstheme="minorBidi"/>
              <w:b w:val="0"/>
              <w:color w:val="404040" w:themeColor="text1" w:themeTint="BF"/>
              <w:sz w:val="24"/>
              <w:szCs w:val="22"/>
            </w:rPr>
            <w:t>The following groups of organisms are out of the scope of this review:</w:t>
          </w:r>
          <w:bookmarkEnd w:id="26"/>
          <w:bookmarkEnd w:id="27"/>
          <w:r w:rsidRPr="0016222D">
            <w:rPr>
              <w:rFonts w:cstheme="minorBidi"/>
              <w:b w:val="0"/>
              <w:color w:val="404040" w:themeColor="text1" w:themeTint="BF"/>
              <w:sz w:val="24"/>
              <w:szCs w:val="22"/>
            </w:rPr>
            <w:t xml:space="preserve"> </w:t>
          </w:r>
        </w:p>
        <w:p w:rsidR="000364D5" w:rsidRPr="0016222D" w:rsidRDefault="000364D5" w:rsidP="0016222D">
          <w:pPr>
            <w:pStyle w:val="Default"/>
            <w:numPr>
              <w:ilvl w:val="0"/>
              <w:numId w:val="40"/>
            </w:numPr>
            <w:jc w:val="both"/>
            <w:rPr>
              <w:rFonts w:cstheme="minorBidi"/>
              <w:color w:val="404040" w:themeColor="text1" w:themeTint="BF"/>
              <w:szCs w:val="22"/>
            </w:rPr>
          </w:pPr>
          <w:r w:rsidRPr="0016222D">
            <w:rPr>
              <w:rFonts w:cstheme="minorBidi"/>
              <w:color w:val="404040" w:themeColor="text1" w:themeTint="BF"/>
              <w:szCs w:val="22"/>
            </w:rPr>
            <w:t>Opuntioid cacti (</w:t>
          </w:r>
          <w:r w:rsidRPr="0016222D">
            <w:rPr>
              <w:rFonts w:cstheme="minorBidi"/>
              <w:i/>
              <w:color w:val="404040" w:themeColor="text1" w:themeTint="BF"/>
              <w:szCs w:val="22"/>
            </w:rPr>
            <w:t>Austrocylindroputia spp., Cylindropuntia spp</w:t>
          </w:r>
          <w:r w:rsidRPr="0016222D">
            <w:rPr>
              <w:rFonts w:cstheme="minorBidi"/>
              <w:color w:val="404040" w:themeColor="text1" w:themeTint="BF"/>
              <w:szCs w:val="22"/>
            </w:rPr>
            <w:t xml:space="preserve">. and </w:t>
          </w:r>
          <w:r w:rsidRPr="0016222D">
            <w:rPr>
              <w:rFonts w:cstheme="minorBidi"/>
              <w:i/>
              <w:color w:val="404040" w:themeColor="text1" w:themeTint="BF"/>
              <w:szCs w:val="22"/>
            </w:rPr>
            <w:t>Opuntia spp.)</w:t>
          </w:r>
          <w:r w:rsidRPr="0016222D">
            <w:rPr>
              <w:rFonts w:cstheme="minorBidi"/>
              <w:color w:val="404040" w:themeColor="text1" w:themeTint="BF"/>
              <w:szCs w:val="22"/>
            </w:rPr>
            <w:t xml:space="preserve"> were declared in December 2014, and </w:t>
          </w:r>
          <w:r w:rsidRPr="0016222D">
            <w:rPr>
              <w:rFonts w:cstheme="minorBidi"/>
              <w:i/>
              <w:color w:val="404040" w:themeColor="text1" w:themeTint="BF"/>
              <w:szCs w:val="22"/>
            </w:rPr>
            <w:t>Galium spurium</w:t>
          </w:r>
          <w:r w:rsidRPr="0016222D">
            <w:rPr>
              <w:rFonts w:cstheme="minorBidi"/>
              <w:color w:val="404040" w:themeColor="text1" w:themeTint="BF"/>
              <w:szCs w:val="22"/>
            </w:rPr>
            <w:t xml:space="preserve"> and </w:t>
          </w:r>
          <w:r w:rsidRPr="0016222D">
            <w:rPr>
              <w:rFonts w:cstheme="minorBidi"/>
              <w:i/>
              <w:color w:val="404040" w:themeColor="text1" w:themeTint="BF"/>
              <w:szCs w:val="22"/>
            </w:rPr>
            <w:t>G. aparine</w:t>
          </w:r>
          <w:r w:rsidRPr="0016222D">
            <w:rPr>
              <w:rFonts w:cstheme="minorBidi"/>
              <w:color w:val="404040" w:themeColor="text1" w:themeTint="BF"/>
              <w:szCs w:val="22"/>
            </w:rPr>
            <w:t xml:space="preserve"> in June 2015.</w:t>
          </w:r>
        </w:p>
        <w:p w:rsidR="000364D5" w:rsidRPr="0016222D" w:rsidRDefault="000364D5" w:rsidP="0016222D">
          <w:pPr>
            <w:pStyle w:val="Default"/>
            <w:numPr>
              <w:ilvl w:val="0"/>
              <w:numId w:val="40"/>
            </w:numPr>
            <w:jc w:val="both"/>
            <w:rPr>
              <w:rFonts w:cstheme="minorBidi"/>
              <w:color w:val="404040" w:themeColor="text1" w:themeTint="BF"/>
              <w:szCs w:val="22"/>
            </w:rPr>
          </w:pPr>
          <w:r w:rsidRPr="0016222D">
            <w:rPr>
              <w:rFonts w:cstheme="minorBidi"/>
              <w:color w:val="404040" w:themeColor="text1" w:themeTint="BF"/>
              <w:szCs w:val="22"/>
            </w:rPr>
            <w:t xml:space="preserve">Permitted species. </w:t>
          </w:r>
        </w:p>
        <w:p w:rsidR="000364D5" w:rsidRPr="0016222D" w:rsidRDefault="000364D5" w:rsidP="0016222D">
          <w:pPr>
            <w:pStyle w:val="Default"/>
            <w:numPr>
              <w:ilvl w:val="0"/>
              <w:numId w:val="40"/>
            </w:numPr>
            <w:jc w:val="both"/>
            <w:rPr>
              <w:rFonts w:cstheme="minorBidi"/>
              <w:color w:val="404040" w:themeColor="text1" w:themeTint="BF"/>
              <w:szCs w:val="22"/>
            </w:rPr>
          </w:pPr>
          <w:r w:rsidRPr="0016222D">
            <w:rPr>
              <w:rFonts w:cstheme="minorBidi"/>
              <w:color w:val="404040" w:themeColor="text1" w:themeTint="BF"/>
              <w:szCs w:val="22"/>
            </w:rPr>
            <w:t>Marine species, invertebrates, pathogens, and genetically modified organisms</w:t>
          </w:r>
        </w:p>
        <w:p w:rsidR="000364D5" w:rsidRPr="007D6A05" w:rsidRDefault="000364D5" w:rsidP="000364D5">
          <w:pPr>
            <w:pStyle w:val="Heading2"/>
          </w:pPr>
          <w:bookmarkStart w:id="28" w:name="_Toc501028534"/>
          <w:r w:rsidRPr="007D6A05">
            <w:t>Review Process</w:t>
          </w:r>
          <w:bookmarkEnd w:id="28"/>
        </w:p>
        <w:p w:rsidR="000364D5" w:rsidRDefault="000364D5" w:rsidP="000364D5">
          <w:pPr>
            <w:tabs>
              <w:tab w:val="left" w:pos="2340"/>
            </w:tabs>
            <w:jc w:val="both"/>
            <w:rPr>
              <w:rFonts w:cs="Arial"/>
            </w:rPr>
          </w:pPr>
        </w:p>
        <w:p w:rsidR="000364D5" w:rsidRPr="007D6A05" w:rsidRDefault="000364D5" w:rsidP="000364D5">
          <w:pPr>
            <w:tabs>
              <w:tab w:val="left" w:pos="2340"/>
            </w:tabs>
            <w:jc w:val="both"/>
            <w:rPr>
              <w:rFonts w:cs="Arial"/>
            </w:rPr>
          </w:pPr>
          <w:r w:rsidRPr="007D6A05">
            <w:rPr>
              <w:rFonts w:cs="Arial"/>
            </w:rPr>
            <w:t>The processes for the review were developed with wide consultation. Local government, biosecurity groups and industry representative organisations were encouraged to participate in development of the review methods. The agreed methods include technical review, targeted stakeholder review and broader consultation. Based on these processes, a summary of the review assessments and corresponding stakeholder responses form the basis of this report to the Minister for Agriculture and Food for consideration and endorsement of recommended changes to the declaration status of currently declared species.</w:t>
          </w:r>
        </w:p>
        <w:p w:rsidR="000364D5" w:rsidRPr="007D6A05" w:rsidRDefault="000364D5" w:rsidP="000364D5">
          <w:pPr>
            <w:tabs>
              <w:tab w:val="left" w:pos="2340"/>
            </w:tabs>
            <w:jc w:val="both"/>
            <w:rPr>
              <w:rFonts w:cs="Arial"/>
            </w:rPr>
          </w:pPr>
          <w:r w:rsidRPr="007D6A05">
            <w:rPr>
              <w:rFonts w:cs="Arial"/>
            </w:rPr>
            <w:t xml:space="preserve">The agreed processes and review criteria are comprehensively covered in the publicly released discussion document entitled </w:t>
          </w:r>
          <w:r w:rsidRPr="007D6A05">
            <w:rPr>
              <w:rFonts w:cs="Arial"/>
              <w:i/>
            </w:rPr>
            <w:t>Review of the Declared Pests of Western Australia</w:t>
          </w:r>
          <w:r w:rsidRPr="007D6A05">
            <w:rPr>
              <w:rFonts w:cs="Arial"/>
            </w:rPr>
            <w:t xml:space="preserve"> (Appendix One) and Figure One (Dodd &amp; Loo, 2015) provides a flow diagram of the review process outlining how the final recommendations were reached.</w:t>
          </w:r>
          <w:r>
            <w:rPr>
              <w:rFonts w:cs="Arial"/>
            </w:rPr>
            <w:t xml:space="preserve"> This process was addressed in three phases.</w:t>
          </w:r>
        </w:p>
        <w:p w:rsidR="000364D5" w:rsidRPr="00482B83" w:rsidRDefault="000364D5" w:rsidP="000364D5">
          <w:pPr>
            <w:pStyle w:val="ListParagraph"/>
            <w:numPr>
              <w:ilvl w:val="0"/>
              <w:numId w:val="37"/>
            </w:numPr>
            <w:spacing w:before="0" w:after="0" w:line="240" w:lineRule="auto"/>
          </w:pPr>
          <w:r>
            <w:rPr>
              <w:rFonts w:cs="Arial"/>
            </w:rPr>
            <w:t xml:space="preserve">Phase One: </w:t>
          </w:r>
          <w:r w:rsidRPr="00482B83">
            <w:rPr>
              <w:rFonts w:cs="Arial"/>
            </w:rPr>
            <w:t xml:space="preserve">technical assessments </w:t>
          </w:r>
          <w:r>
            <w:rPr>
              <w:rFonts w:cs="Arial"/>
            </w:rPr>
            <w:t xml:space="preserve">were undertaken by </w:t>
          </w:r>
          <w:r w:rsidR="008B7A34">
            <w:rPr>
              <w:rFonts w:cs="Arial"/>
            </w:rPr>
            <w:t>DPIRD</w:t>
          </w:r>
          <w:r>
            <w:rPr>
              <w:rFonts w:cs="Arial"/>
            </w:rPr>
            <w:t xml:space="preserve"> subject matter experts against criteria set out in the BAM Act 2007.</w:t>
          </w:r>
        </w:p>
        <w:p w:rsidR="000364D5" w:rsidRPr="00482B83" w:rsidRDefault="000364D5" w:rsidP="000364D5">
          <w:pPr>
            <w:pStyle w:val="ListParagraph"/>
            <w:numPr>
              <w:ilvl w:val="0"/>
              <w:numId w:val="37"/>
            </w:numPr>
            <w:spacing w:before="0" w:after="0" w:line="240" w:lineRule="auto"/>
          </w:pPr>
          <w:r>
            <w:rPr>
              <w:rFonts w:cs="Arial"/>
            </w:rPr>
            <w:t xml:space="preserve">Phase Two: </w:t>
          </w:r>
          <w:r w:rsidRPr="00482B83">
            <w:rPr>
              <w:rFonts w:cs="Arial"/>
            </w:rPr>
            <w:t xml:space="preserve">feedback from Stakeholder Reference Group (SRG) members </w:t>
          </w:r>
          <w:r>
            <w:rPr>
              <w:rFonts w:cs="Arial"/>
            </w:rPr>
            <w:t xml:space="preserve">was provided </w:t>
          </w:r>
        </w:p>
        <w:p w:rsidR="000364D5" w:rsidRPr="00482B83" w:rsidRDefault="000364D5" w:rsidP="000364D5">
          <w:pPr>
            <w:pStyle w:val="ListParagraph"/>
            <w:numPr>
              <w:ilvl w:val="0"/>
              <w:numId w:val="37"/>
            </w:numPr>
            <w:spacing w:before="0" w:after="0" w:line="240" w:lineRule="auto"/>
          </w:pPr>
          <w:r>
            <w:rPr>
              <w:rFonts w:cs="Arial"/>
            </w:rPr>
            <w:t>Phase Three: outcomes from Phase one and two were</w:t>
          </w:r>
          <w:r w:rsidRPr="00482B83">
            <w:rPr>
              <w:rFonts w:cs="Arial"/>
            </w:rPr>
            <w:t xml:space="preserve"> circulated as part of </w:t>
          </w:r>
          <w:r>
            <w:rPr>
              <w:rFonts w:cs="Arial"/>
            </w:rPr>
            <w:t>the broader public consultation. Respondents were asked if they agreed with SRG feedback to the process.</w:t>
          </w:r>
        </w:p>
        <w:p w:rsidR="000364D5" w:rsidRDefault="000364D5" w:rsidP="000364D5">
          <w:pPr>
            <w:rPr>
              <w:rFonts w:cs="Arial"/>
            </w:rPr>
          </w:pPr>
        </w:p>
        <w:p w:rsidR="000364D5" w:rsidRPr="007D6A05" w:rsidRDefault="000364D5" w:rsidP="000364D5">
          <w:r>
            <w:rPr>
              <w:rFonts w:cs="Arial"/>
            </w:rPr>
            <w:t>A</w:t>
          </w:r>
          <w:r w:rsidRPr="00482B83">
            <w:rPr>
              <w:rFonts w:cs="Arial"/>
            </w:rPr>
            <w:t xml:space="preserve"> summary of the results are presented in this report. </w:t>
          </w:r>
          <w:r w:rsidRPr="007D6A05">
            <w:t xml:space="preserve">Documentation on the outcome of the consultation process, including stakeholders contacted over the course of the review and those who provided comment, and the resultant recommendations </w:t>
          </w:r>
          <w:r>
            <w:t>are presented in</w:t>
          </w:r>
          <w:r w:rsidRPr="007D6A05">
            <w:t xml:space="preserve"> this document. Stakeholder groups and individuals offered a position on the State Reference Group (SRG), and those groups or individuals who responded to any part of the consultation are listed in </w:t>
          </w:r>
          <w:r w:rsidR="006C0412">
            <w:t>appendices</w:t>
          </w:r>
          <w:r w:rsidRPr="007D6A05">
            <w:t>.</w:t>
          </w:r>
        </w:p>
        <w:p w:rsidR="000364D5" w:rsidRDefault="000364D5" w:rsidP="000364D5">
          <w:pPr>
            <w:pStyle w:val="Default"/>
            <w:spacing w:after="77"/>
            <w:ind w:left="720"/>
            <w:jc w:val="both"/>
          </w:pPr>
        </w:p>
        <w:p w:rsidR="000364D5" w:rsidRDefault="000364D5" w:rsidP="000364D5">
          <w:pPr>
            <w:pStyle w:val="Default"/>
            <w:spacing w:after="77"/>
            <w:ind w:left="720"/>
            <w:jc w:val="both"/>
          </w:pPr>
        </w:p>
        <w:p w:rsidR="000364D5" w:rsidRDefault="000364D5" w:rsidP="000364D5">
          <w:pPr>
            <w:sectPr w:rsidR="000364D5" w:rsidSect="000364D5">
              <w:footerReference w:type="default" r:id="rId13"/>
              <w:pgSz w:w="11906" w:h="16838" w:code="9"/>
              <w:pgMar w:top="1440" w:right="1274" w:bottom="1440" w:left="1440" w:header="709" w:footer="709" w:gutter="0"/>
              <w:cols w:space="708"/>
              <w:docGrid w:linePitch="360"/>
            </w:sectPr>
          </w:pPr>
          <w:r>
            <w:br w:type="page"/>
          </w:r>
        </w:p>
        <w:p w:rsidR="00E83136" w:rsidRDefault="000364D5" w:rsidP="000364D5">
          <w:pPr>
            <w:jc w:val="center"/>
            <w:rPr>
              <w:b/>
              <w:sz w:val="20"/>
            </w:rPr>
            <w:sectPr w:rsidR="00E83136" w:rsidSect="00C271A7">
              <w:footerReference w:type="default" r:id="rId14"/>
              <w:headerReference w:type="first" r:id="rId15"/>
              <w:footerReference w:type="first" r:id="rId16"/>
              <w:pgSz w:w="16838" w:h="11906" w:orient="landscape"/>
              <w:pgMar w:top="1440" w:right="1440" w:bottom="1440" w:left="1440" w:header="708" w:footer="708" w:gutter="0"/>
              <w:cols w:space="708"/>
              <w:titlePg/>
              <w:docGrid w:linePitch="360"/>
            </w:sectPr>
          </w:pPr>
          <w:r w:rsidRPr="000503C3">
            <w:rPr>
              <w:b/>
              <w:sz w:val="20"/>
            </w:rPr>
            <w:t>Figure 1. Flowchart illustrating the process for applying the criteria and considerations from the BAM 1.0 policy (Anon 2015b) to the review of current section 22(2) declared pests (Dodd &amp; Loo, 2015).</w:t>
          </w:r>
          <w:r>
            <w:rPr>
              <w:noProof/>
              <w:lang w:eastAsia="en-AU"/>
            </w:rPr>
            <w:drawing>
              <wp:inline distT="0" distB="0" distL="0" distR="0">
                <wp:extent cx="6572250" cy="492918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5394" cy="4931544"/>
                        </a:xfrm>
                        <a:prstGeom prst="rect">
                          <a:avLst/>
                        </a:prstGeom>
                      </pic:spPr>
                    </pic:pic>
                  </a:graphicData>
                </a:graphic>
              </wp:inline>
            </w:drawing>
          </w:r>
        </w:p>
        <w:p w:rsidR="000364D5" w:rsidRPr="00DF5FBE" w:rsidRDefault="000364D5" w:rsidP="000C1B4B">
          <w:pPr>
            <w:pStyle w:val="Heading2"/>
          </w:pPr>
          <w:bookmarkStart w:id="29" w:name="_Toc501028535"/>
          <w:r w:rsidRPr="00DF5FBE">
            <w:t>Review Recommendations</w:t>
          </w:r>
          <w:bookmarkEnd w:id="29"/>
        </w:p>
        <w:p w:rsidR="000364D5" w:rsidRPr="00EA4173" w:rsidRDefault="000364D5" w:rsidP="000364D5">
          <w:pPr>
            <w:rPr>
              <w:rFonts w:cs="Arial"/>
              <w:b/>
            </w:rPr>
          </w:pPr>
          <w:r w:rsidRPr="00813B35">
            <w:rPr>
              <w:rFonts w:cstheme="minorHAnsi"/>
              <w:b/>
            </w:rPr>
            <w:t xml:space="preserve">Table 1: </w:t>
          </w:r>
          <w:r w:rsidRPr="00813B35">
            <w:rPr>
              <w:rFonts w:cstheme="minorHAnsi"/>
              <w:b/>
              <w:color w:val="000000"/>
            </w:rPr>
            <w:t xml:space="preserve">Review outcome requires no declaration </w:t>
          </w:r>
          <w:r w:rsidR="008172BB">
            <w:rPr>
              <w:rFonts w:cstheme="minorHAnsi"/>
              <w:b/>
              <w:color w:val="000000"/>
            </w:rPr>
            <w:t xml:space="preserve">category </w:t>
          </w:r>
          <w:r w:rsidRPr="00813B35">
            <w:rPr>
              <w:rFonts w:cstheme="minorHAnsi"/>
              <w:b/>
              <w:color w:val="000000"/>
            </w:rPr>
            <w:t>changes – Consultation in agreement with recommendations</w:t>
          </w:r>
          <w:r w:rsidR="00B27FDC" w:rsidRPr="00813B35">
            <w:rPr>
              <w:rFonts w:cstheme="minorHAnsi"/>
              <w:b/>
              <w:color w:val="000000"/>
            </w:rPr>
            <w:t>. Cells highlighted green show gazettal changes made on 17 Nov 2017</w:t>
          </w:r>
        </w:p>
        <w:tbl>
          <w:tblPr>
            <w:tblW w:w="14071" w:type="dxa"/>
            <w:tblInd w:w="103" w:type="dxa"/>
            <w:tblLook w:val="04A0"/>
          </w:tblPr>
          <w:tblGrid>
            <w:gridCol w:w="1248"/>
            <w:gridCol w:w="1979"/>
            <w:gridCol w:w="1185"/>
            <w:gridCol w:w="1912"/>
            <w:gridCol w:w="1400"/>
            <w:gridCol w:w="946"/>
            <w:gridCol w:w="1538"/>
            <w:gridCol w:w="2639"/>
            <w:gridCol w:w="1224"/>
          </w:tblGrid>
          <w:tr w:rsidR="00475FFF" w:rsidRPr="00044E44" w:rsidTr="00813B35">
            <w:trPr>
              <w:trHeight w:val="1278"/>
            </w:trPr>
            <w:tc>
              <w:tcPr>
                <w:tcW w:w="1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044E44" w:rsidRDefault="00475FFF" w:rsidP="00C271A7">
                <w:pPr>
                  <w:jc w:val="center"/>
                  <w:rPr>
                    <w:rFonts w:cs="Arial"/>
                    <w:b/>
                    <w:bCs/>
                    <w:color w:val="000000"/>
                    <w:sz w:val="20"/>
                  </w:rPr>
                </w:pPr>
                <w:r w:rsidRPr="00044E44">
                  <w:rPr>
                    <w:rFonts w:cs="Arial"/>
                    <w:b/>
                    <w:bCs/>
                    <w:color w:val="000000"/>
                    <w:sz w:val="20"/>
                  </w:rPr>
                  <w:t>Common Name</w:t>
                </w:r>
              </w:p>
            </w:tc>
            <w:tc>
              <w:tcPr>
                <w:tcW w:w="1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044E44" w:rsidRDefault="00475FFF" w:rsidP="00C271A7">
                <w:pPr>
                  <w:jc w:val="center"/>
                  <w:rPr>
                    <w:rFonts w:cs="Arial"/>
                    <w:b/>
                    <w:bCs/>
                    <w:color w:val="000000"/>
                    <w:sz w:val="20"/>
                  </w:rPr>
                </w:pPr>
                <w:r w:rsidRPr="00044E44">
                  <w:rPr>
                    <w:rFonts w:cs="Arial"/>
                    <w:b/>
                    <w:bCs/>
                    <w:color w:val="000000"/>
                    <w:sz w:val="20"/>
                  </w:rPr>
                  <w:t>Scientific Name</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044E44" w:rsidRDefault="00475FFF" w:rsidP="00813B35">
                <w:pPr>
                  <w:spacing w:after="120"/>
                  <w:jc w:val="center"/>
                  <w:rPr>
                    <w:rFonts w:cs="Arial"/>
                    <w:b/>
                    <w:bCs/>
                    <w:color w:val="000000"/>
                    <w:sz w:val="20"/>
                  </w:rPr>
                </w:pPr>
                <w:r w:rsidRPr="00044E44">
                  <w:rPr>
                    <w:rFonts w:cs="Arial"/>
                    <w:b/>
                    <w:bCs/>
                    <w:color w:val="000000"/>
                    <w:sz w:val="20"/>
                  </w:rPr>
                  <w:t>Pre-Review status Declared Pest s.22(2)</w:t>
                </w:r>
              </w:p>
            </w:tc>
            <w:tc>
              <w:tcPr>
                <w:tcW w:w="191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75FFF" w:rsidRPr="00044E44" w:rsidRDefault="00475FFF" w:rsidP="00C271A7">
                <w:pPr>
                  <w:jc w:val="center"/>
                  <w:rPr>
                    <w:rFonts w:cs="Arial"/>
                    <w:b/>
                    <w:bCs/>
                    <w:color w:val="000000"/>
                    <w:sz w:val="20"/>
                  </w:rPr>
                </w:pPr>
                <w:r w:rsidRPr="00044E44">
                  <w:rPr>
                    <w:rFonts w:cs="Arial"/>
                    <w:b/>
                    <w:bCs/>
                    <w:color w:val="000000"/>
                    <w:sz w:val="20"/>
                  </w:rPr>
                  <w:t>Stage 1: Technical Assessment Recommendation</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5FFF" w:rsidRPr="00044E44" w:rsidRDefault="00475FFF" w:rsidP="00C271A7">
                <w:pPr>
                  <w:jc w:val="center"/>
                  <w:rPr>
                    <w:rFonts w:cs="Arial"/>
                    <w:b/>
                    <w:bCs/>
                    <w:color w:val="000000"/>
                    <w:sz w:val="20"/>
                  </w:rPr>
                </w:pPr>
                <w:r w:rsidRPr="00044E44">
                  <w:rPr>
                    <w:rFonts w:cs="Arial"/>
                    <w:b/>
                    <w:bCs/>
                    <w:color w:val="000000"/>
                    <w:sz w:val="20"/>
                  </w:rPr>
                  <w:t>Stage 2: Stakeholder Reference Group Feedback</w:t>
                </w:r>
              </w:p>
            </w:tc>
            <w:tc>
              <w:tcPr>
                <w:tcW w:w="2484"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475FFF" w:rsidRPr="00351220" w:rsidRDefault="00475FFF" w:rsidP="00C271A7">
                <w:pPr>
                  <w:jc w:val="center"/>
                  <w:rPr>
                    <w:rFonts w:cs="Arial"/>
                    <w:b/>
                    <w:bCs/>
                    <w:color w:val="000000"/>
                    <w:sz w:val="20"/>
                    <w:szCs w:val="20"/>
                  </w:rPr>
                </w:pPr>
                <w:r w:rsidRPr="00351220">
                  <w:rPr>
                    <w:rFonts w:cs="Arial"/>
                    <w:b/>
                    <w:bCs/>
                    <w:color w:val="000000"/>
                    <w:sz w:val="20"/>
                    <w:szCs w:val="20"/>
                  </w:rPr>
                  <w:t>Stage 3: Industry &amp; Community Consultation - 22 Respondents</w:t>
                </w:r>
              </w:p>
            </w:tc>
            <w:tc>
              <w:tcPr>
                <w:tcW w:w="3863" w:type="dxa"/>
                <w:gridSpan w:val="2"/>
                <w:vMerge w:val="restart"/>
                <w:tcBorders>
                  <w:top w:val="single" w:sz="4" w:space="0" w:color="auto"/>
                  <w:left w:val="single" w:sz="4" w:space="0" w:color="auto"/>
                  <w:right w:val="single" w:sz="4" w:space="0" w:color="000000"/>
                </w:tcBorders>
                <w:vAlign w:val="center"/>
              </w:tcPr>
              <w:p w:rsidR="00475FFF" w:rsidRPr="00476755" w:rsidRDefault="00475FFF">
                <w:pPr>
                  <w:jc w:val="center"/>
                  <w:rPr>
                    <w:rFonts w:cs="Arial"/>
                    <w:b/>
                    <w:bCs/>
                    <w:color w:val="000000"/>
                    <w:sz w:val="20"/>
                    <w:szCs w:val="20"/>
                  </w:rPr>
                </w:pPr>
                <w:r w:rsidRPr="00351220">
                  <w:rPr>
                    <w:rFonts w:cs="Arial"/>
                    <w:b/>
                    <w:bCs/>
                    <w:color w:val="000000"/>
                    <w:sz w:val="20"/>
                    <w:szCs w:val="20"/>
                  </w:rPr>
                  <w:t xml:space="preserve">Gazetted </w:t>
                </w:r>
                <w:r>
                  <w:rPr>
                    <w:rFonts w:cs="Arial"/>
                    <w:b/>
                    <w:bCs/>
                    <w:color w:val="000000"/>
                    <w:sz w:val="20"/>
                    <w:szCs w:val="20"/>
                  </w:rPr>
                  <w:t xml:space="preserve">Control Category, Area Declared and Keeping </w:t>
                </w:r>
                <w:r w:rsidRPr="00476755">
                  <w:rPr>
                    <w:rFonts w:cs="Arial"/>
                    <w:b/>
                    <w:bCs/>
                    <w:color w:val="000000"/>
                    <w:sz w:val="20"/>
                    <w:szCs w:val="20"/>
                  </w:rPr>
                  <w:t>Status</w:t>
                </w:r>
                <w:r>
                  <w:rPr>
                    <w:rFonts w:cs="Arial"/>
                    <w:b/>
                    <w:bCs/>
                    <w:color w:val="000000"/>
                    <w:sz w:val="20"/>
                    <w:szCs w:val="20"/>
                  </w:rPr>
                  <w:t>:</w:t>
                </w:r>
                <w:r>
                  <w:rPr>
                    <w:rFonts w:cs="Arial"/>
                    <w:b/>
                    <w:bCs/>
                    <w:color w:val="000000"/>
                    <w:sz w:val="20"/>
                    <w:szCs w:val="20"/>
                  </w:rPr>
                  <w:br/>
                </w:r>
                <w:r w:rsidRPr="00476755">
                  <w:rPr>
                    <w:rFonts w:cs="Arial"/>
                    <w:b/>
                    <w:bCs/>
                    <w:color w:val="000000"/>
                    <w:sz w:val="20"/>
                    <w:szCs w:val="20"/>
                  </w:rPr>
                  <w:t>17 Nov 2017</w:t>
                </w:r>
              </w:p>
            </w:tc>
          </w:tr>
          <w:tr w:rsidR="00475FFF" w:rsidRPr="00044E44" w:rsidTr="00813B35">
            <w:trPr>
              <w:trHeight w:val="280"/>
            </w:trPr>
            <w:tc>
              <w:tcPr>
                <w:tcW w:w="1248" w:type="dxa"/>
                <w:vMerge/>
                <w:tcBorders>
                  <w:top w:val="single" w:sz="4" w:space="0" w:color="auto"/>
                  <w:left w:val="single" w:sz="4" w:space="0" w:color="auto"/>
                  <w:bottom w:val="single" w:sz="4" w:space="0" w:color="auto"/>
                  <w:right w:val="single" w:sz="4" w:space="0" w:color="auto"/>
                </w:tcBorders>
                <w:vAlign w:val="center"/>
                <w:hideMark/>
              </w:tcPr>
              <w:p w:rsidR="00475FFF" w:rsidRPr="00044E44" w:rsidRDefault="00475FFF" w:rsidP="00C271A7">
                <w:pPr>
                  <w:rPr>
                    <w:rFonts w:cs="Arial"/>
                    <w:b/>
                    <w:bCs/>
                    <w:color w:val="000000"/>
                    <w:sz w:val="20"/>
                  </w:rPr>
                </w:pPr>
              </w:p>
            </w:tc>
            <w:tc>
              <w:tcPr>
                <w:tcW w:w="1979" w:type="dxa"/>
                <w:vMerge/>
                <w:tcBorders>
                  <w:top w:val="single" w:sz="4" w:space="0" w:color="auto"/>
                  <w:left w:val="single" w:sz="4" w:space="0" w:color="auto"/>
                  <w:bottom w:val="single" w:sz="4" w:space="0" w:color="auto"/>
                  <w:right w:val="single" w:sz="4" w:space="0" w:color="auto"/>
                </w:tcBorders>
                <w:vAlign w:val="center"/>
                <w:hideMark/>
              </w:tcPr>
              <w:p w:rsidR="00475FFF" w:rsidRPr="00044E44" w:rsidRDefault="00475FFF" w:rsidP="00C271A7">
                <w:pPr>
                  <w:rPr>
                    <w:rFonts w:cs="Arial"/>
                    <w:b/>
                    <w:bCs/>
                    <w:color w:val="000000"/>
                    <w:sz w:val="20"/>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rsidR="00475FFF" w:rsidRPr="00044E44" w:rsidRDefault="00475FFF" w:rsidP="00C271A7">
                <w:pPr>
                  <w:rPr>
                    <w:rFonts w:cs="Arial"/>
                    <w:b/>
                    <w:bCs/>
                    <w:color w:val="000000"/>
                    <w:sz w:val="20"/>
                  </w:rPr>
                </w:pPr>
              </w:p>
            </w:tc>
            <w:tc>
              <w:tcPr>
                <w:tcW w:w="1912" w:type="dxa"/>
                <w:vMerge/>
                <w:tcBorders>
                  <w:top w:val="single" w:sz="4" w:space="0" w:color="auto"/>
                  <w:left w:val="single" w:sz="4" w:space="0" w:color="auto"/>
                  <w:bottom w:val="single" w:sz="4" w:space="0" w:color="000000"/>
                  <w:right w:val="single" w:sz="4" w:space="0" w:color="000000"/>
                </w:tcBorders>
                <w:vAlign w:val="center"/>
                <w:hideMark/>
              </w:tcPr>
              <w:p w:rsidR="00475FFF" w:rsidRPr="00044E44" w:rsidRDefault="00475FFF" w:rsidP="00C271A7">
                <w:pPr>
                  <w:rPr>
                    <w:rFonts w:cs="Arial"/>
                    <w:b/>
                    <w:bCs/>
                    <w:color w:val="000000"/>
                    <w:sz w:val="2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475FFF" w:rsidRPr="00044E44" w:rsidRDefault="00475FFF" w:rsidP="00C271A7">
                <w:pPr>
                  <w:rPr>
                    <w:rFonts w:cs="Arial"/>
                    <w:b/>
                    <w:bCs/>
                    <w:color w:val="000000"/>
                    <w:sz w:val="20"/>
                  </w:rPr>
                </w:pPr>
              </w:p>
            </w:tc>
            <w:tc>
              <w:tcPr>
                <w:tcW w:w="946" w:type="dxa"/>
                <w:tcBorders>
                  <w:top w:val="nil"/>
                  <w:left w:val="nil"/>
                  <w:bottom w:val="nil"/>
                  <w:right w:val="nil"/>
                </w:tcBorders>
                <w:shd w:val="clear" w:color="auto" w:fill="auto"/>
                <w:vAlign w:val="center"/>
                <w:hideMark/>
              </w:tcPr>
              <w:p w:rsidR="00475FFF" w:rsidRPr="00044E44" w:rsidRDefault="00475FFF" w:rsidP="00813B35">
                <w:pPr>
                  <w:spacing w:after="120"/>
                  <w:jc w:val="center"/>
                  <w:rPr>
                    <w:rFonts w:cs="Arial"/>
                    <w:b/>
                    <w:bCs/>
                    <w:color w:val="000000"/>
                    <w:sz w:val="20"/>
                  </w:rPr>
                </w:pPr>
                <w:r w:rsidRPr="00044E44">
                  <w:rPr>
                    <w:rFonts w:cs="Arial"/>
                    <w:b/>
                    <w:bCs/>
                    <w:color w:val="000000"/>
                    <w:sz w:val="20"/>
                  </w:rPr>
                  <w:t>Agree</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475FFF" w:rsidRPr="00476755" w:rsidRDefault="00475FFF" w:rsidP="00813B35">
                <w:pPr>
                  <w:spacing w:after="120"/>
                  <w:rPr>
                    <w:rFonts w:cs="Arial"/>
                    <w:b/>
                    <w:bCs/>
                    <w:color w:val="000000"/>
                    <w:sz w:val="20"/>
                    <w:szCs w:val="20"/>
                  </w:rPr>
                </w:pPr>
                <w:r w:rsidRPr="00476755">
                  <w:rPr>
                    <w:rFonts w:cs="Arial"/>
                    <w:b/>
                    <w:bCs/>
                    <w:color w:val="000000"/>
                    <w:sz w:val="20"/>
                    <w:szCs w:val="20"/>
                  </w:rPr>
                  <w:t>Disagree</w:t>
                </w:r>
              </w:p>
            </w:tc>
            <w:tc>
              <w:tcPr>
                <w:tcW w:w="3863" w:type="dxa"/>
                <w:gridSpan w:val="2"/>
                <w:vMerge/>
                <w:tcBorders>
                  <w:left w:val="single" w:sz="4" w:space="0" w:color="auto"/>
                  <w:bottom w:val="single" w:sz="4" w:space="0" w:color="auto"/>
                  <w:right w:val="single" w:sz="4" w:space="0" w:color="000000"/>
                </w:tcBorders>
              </w:tcPr>
              <w:p w:rsidR="00475FFF" w:rsidRPr="00813B35" w:rsidRDefault="00475FFF">
                <w:pPr>
                  <w:spacing w:after="0" w:line="240" w:lineRule="auto"/>
                  <w:rPr>
                    <w:rFonts w:cs="Arial"/>
                    <w:b/>
                    <w:bCs/>
                    <w:color w:val="000000"/>
                    <w:sz w:val="20"/>
                    <w:szCs w:val="20"/>
                  </w:rPr>
                </w:pPr>
              </w:p>
            </w:tc>
          </w:tr>
          <w:tr w:rsidR="00DD59A3" w:rsidRPr="0080498B" w:rsidTr="00813B35">
            <w:trPr>
              <w:trHeight w:val="357"/>
            </w:trPr>
            <w:tc>
              <w:tcPr>
                <w:tcW w:w="10208" w:type="dxa"/>
                <w:gridSpan w:val="7"/>
                <w:tcBorders>
                  <w:top w:val="single" w:sz="4" w:space="0" w:color="auto"/>
                  <w:left w:val="single" w:sz="4" w:space="0" w:color="auto"/>
                  <w:bottom w:val="single" w:sz="4" w:space="0" w:color="auto"/>
                  <w:right w:val="single" w:sz="4" w:space="0" w:color="000000"/>
                </w:tcBorders>
                <w:shd w:val="clear" w:color="auto" w:fill="44546A" w:themeFill="text2"/>
                <w:vAlign w:val="center"/>
                <w:hideMark/>
              </w:tcPr>
              <w:p w:rsidR="00DD59A3" w:rsidRPr="0080498B" w:rsidRDefault="00DD59A3" w:rsidP="00813B35">
                <w:pPr>
                  <w:spacing w:after="120"/>
                  <w:rPr>
                    <w:rFonts w:cs="Arial"/>
                    <w:b/>
                    <w:bCs/>
                    <w:color w:val="FFFFFF" w:themeColor="background1"/>
                    <w:sz w:val="20"/>
                    <w:szCs w:val="20"/>
                  </w:rPr>
                </w:pPr>
                <w:r w:rsidRPr="0080498B">
                  <w:rPr>
                    <w:rFonts w:cs="Arial"/>
                    <w:b/>
                    <w:bCs/>
                    <w:color w:val="FFFFFF" w:themeColor="background1"/>
                    <w:sz w:val="20"/>
                    <w:szCs w:val="20"/>
                  </w:rPr>
                  <w:t>Animals</w:t>
                </w:r>
                <w:r w:rsidRPr="0080498B">
                  <w:rPr>
                    <w:rFonts w:cs="Arial"/>
                    <w:color w:val="FFFFFF" w:themeColor="background1"/>
                    <w:sz w:val="20"/>
                    <w:szCs w:val="20"/>
                  </w:rPr>
                  <w:t xml:space="preserve"> (</w:t>
                </w:r>
                <w:r w:rsidRPr="0080498B">
                  <w:rPr>
                    <w:rFonts w:cs="Arial"/>
                    <w:b/>
                    <w:bCs/>
                    <w:color w:val="FFFFFF" w:themeColor="background1"/>
                    <w:sz w:val="20"/>
                    <w:szCs w:val="20"/>
                  </w:rPr>
                  <w:t>N</w:t>
                </w:r>
                <w:r w:rsidRPr="0080498B">
                  <w:rPr>
                    <w:rFonts w:cs="Arial"/>
                    <w:color w:val="FFFFFF" w:themeColor="background1"/>
                    <w:sz w:val="20"/>
                    <w:szCs w:val="20"/>
                  </w:rPr>
                  <w:t>) = Native to Western Australia</w:t>
                </w:r>
              </w:p>
            </w:tc>
            <w:tc>
              <w:tcPr>
                <w:tcW w:w="2639" w:type="dxa"/>
                <w:tcBorders>
                  <w:top w:val="single" w:sz="4" w:space="0" w:color="auto"/>
                  <w:left w:val="single" w:sz="4" w:space="0" w:color="auto"/>
                  <w:bottom w:val="single" w:sz="4" w:space="0" w:color="auto"/>
                  <w:right w:val="single" w:sz="4" w:space="0" w:color="000000"/>
                </w:tcBorders>
                <w:shd w:val="clear" w:color="auto" w:fill="44546A" w:themeFill="text2"/>
              </w:tcPr>
              <w:p w:rsidR="00DD59A3" w:rsidRPr="0080498B" w:rsidRDefault="00DD59A3" w:rsidP="00813B35">
                <w:pPr>
                  <w:spacing w:after="120"/>
                  <w:rPr>
                    <w:rFonts w:cs="Arial"/>
                    <w:b/>
                    <w:bCs/>
                    <w:color w:val="FFFFFF" w:themeColor="background1"/>
                    <w:sz w:val="20"/>
                    <w:szCs w:val="20"/>
                  </w:rPr>
                </w:pPr>
              </w:p>
            </w:tc>
            <w:tc>
              <w:tcPr>
                <w:tcW w:w="1224" w:type="dxa"/>
                <w:tcBorders>
                  <w:top w:val="single" w:sz="4" w:space="0" w:color="auto"/>
                  <w:left w:val="single" w:sz="4" w:space="0" w:color="auto"/>
                  <w:bottom w:val="single" w:sz="4" w:space="0" w:color="auto"/>
                  <w:right w:val="single" w:sz="4" w:space="0" w:color="000000"/>
                </w:tcBorders>
                <w:shd w:val="clear" w:color="auto" w:fill="44546A" w:themeFill="text2"/>
              </w:tcPr>
              <w:p w:rsidR="00DD59A3" w:rsidRPr="0080498B" w:rsidRDefault="00DD59A3" w:rsidP="00813B35">
                <w:pPr>
                  <w:spacing w:after="120"/>
                  <w:jc w:val="center"/>
                  <w:rPr>
                    <w:rFonts w:cs="Arial"/>
                    <w:b/>
                    <w:bCs/>
                    <w:color w:val="FFFFFF" w:themeColor="background1"/>
                    <w:sz w:val="20"/>
                    <w:szCs w:val="20"/>
                  </w:rPr>
                </w:pPr>
              </w:p>
            </w:tc>
          </w:tr>
          <w:tr w:rsidR="00475FFF"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rPr>
                    <w:rFonts w:cs="Arial"/>
                    <w:sz w:val="20"/>
                  </w:rPr>
                </w:pPr>
                <w:r w:rsidRPr="0080498B">
                  <w:rPr>
                    <w:rFonts w:cs="Arial"/>
                    <w:sz w:val="20"/>
                  </w:rPr>
                  <w:t>little corella Kimberley (</w:t>
                </w:r>
                <w:r w:rsidRPr="0080498B">
                  <w:rPr>
                    <w:rFonts w:cs="Arial"/>
                    <w:b/>
                    <w:bCs/>
                    <w:sz w:val="20"/>
                  </w:rPr>
                  <w:t>N</w:t>
                </w:r>
                <w:r w:rsidRPr="0080498B">
                  <w:rPr>
                    <w:rFonts w:cs="Arial"/>
                    <w:sz w:val="20"/>
                  </w:rPr>
                  <w: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rPr>
                    <w:rFonts w:cs="Arial"/>
                    <w:i/>
                    <w:iCs/>
                    <w:sz w:val="20"/>
                  </w:rPr>
                </w:pPr>
                <w:r w:rsidRPr="0080498B">
                  <w:rPr>
                    <w:rFonts w:cs="Arial"/>
                    <w:i/>
                    <w:iCs/>
                    <w:sz w:val="20"/>
                  </w:rPr>
                  <w:t>Cacatua sanguinea sanguinea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jc w:val="center"/>
                  <w:rPr>
                    <w:rFonts w:cs="Arial"/>
                    <w:color w:val="000000"/>
                    <w:sz w:val="20"/>
                  </w:rPr>
                </w:pPr>
                <w:r w:rsidRPr="0080498B">
                  <w:rPr>
                    <w:rFonts w:cs="Arial"/>
                    <w:color w:val="000000"/>
                    <w:sz w:val="20"/>
                  </w:rPr>
                  <w:t>C1, 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9E9" w:rsidRPr="00813B35" w:rsidRDefault="009929E9" w:rsidP="00813B35">
                <w:pPr>
                  <w:spacing w:after="60"/>
                  <w:jc w:val="center"/>
                  <w:rPr>
                    <w:rFonts w:cs="Arial"/>
                    <w:sz w:val="20"/>
                  </w:rPr>
                </w:pPr>
                <w:r w:rsidRPr="00813B35">
                  <w:rPr>
                    <w:rFonts w:cs="Arial"/>
                    <w:sz w:val="20"/>
                  </w:rPr>
                  <w:t xml:space="preserve">Change in areas declared </w:t>
                </w:r>
              </w:p>
              <w:p w:rsidR="00475FFF" w:rsidRPr="0080498B" w:rsidRDefault="009929E9" w:rsidP="00813B35">
                <w:pPr>
                  <w:spacing w:after="0"/>
                  <w:jc w:val="center"/>
                  <w:rPr>
                    <w:rFonts w:cs="Arial"/>
                    <w:sz w:val="20"/>
                  </w:rPr>
                </w:pPr>
                <w:r w:rsidRPr="00813B35">
                  <w:rPr>
                    <w:rFonts w:cs="Arial"/>
                    <w:sz w:val="20"/>
                  </w:rPr>
                  <w:t>C3 – Areas outside natural range where recorded present; Perth Metro area, City of Mandurah, Bunbury, Albany, and Kalgoorlie, Shires of Busselton, Murray, Waroona, Harvey, Dardanup, Capel, Donnybrook-Balingup, Augusta-Margaret River, Denmark, Wyndham-East Kimberley, Derby-West Kimberley.</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475FFF" w:rsidRPr="0080498B" w:rsidRDefault="00475FFF" w:rsidP="00C271A7">
                <w:pPr>
                  <w:rPr>
                    <w:rFonts w:cs="Arial"/>
                    <w:sz w:val="20"/>
                    <w:szCs w:val="20"/>
                  </w:rPr>
                </w:pPr>
                <w:r w:rsidRPr="0080498B">
                  <w:rPr>
                    <w:rFonts w:cs="Arial"/>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75FFF" w:rsidRPr="00813B35" w:rsidRDefault="00475FFF">
                <w:pPr>
                  <w:keepNext/>
                  <w:keepLines/>
                  <w:widowControl w:val="0"/>
                  <w:autoSpaceDE w:val="0"/>
                  <w:autoSpaceDN w:val="0"/>
                  <w:adjustRightInd w:val="0"/>
                  <w:spacing w:before="200" w:after="0" w:line="240" w:lineRule="auto"/>
                  <w:outlineLvl w:val="6"/>
                  <w:rPr>
                    <w:rFonts w:cs="Arial"/>
                    <w:color w:val="auto"/>
                    <w:sz w:val="20"/>
                    <w:szCs w:val="20"/>
                    <w:lang w:val="en-US"/>
                  </w:rPr>
                </w:pPr>
                <w:r w:rsidRPr="0080498B">
                  <w:rPr>
                    <w:rFonts w:cs="Arial"/>
                    <w:sz w:val="20"/>
                  </w:rPr>
                  <w:t xml:space="preserve">Declared pest s.22: </w:t>
                </w:r>
                <w:r w:rsidRPr="00813B35">
                  <w:rPr>
                    <w:rFonts w:cs="Arial"/>
                    <w:color w:val="auto"/>
                    <w:sz w:val="20"/>
                    <w:szCs w:val="20"/>
                    <w:lang w:val="en-US"/>
                  </w:rPr>
                  <w:t>C1 Whole of State where not naturally occurring.</w:t>
                </w:r>
              </w:p>
              <w:p w:rsidR="00475FFF" w:rsidRPr="0080498B" w:rsidDel="00C271A7" w:rsidRDefault="00475FFF" w:rsidP="00813B35">
                <w:pPr>
                  <w:widowControl w:val="0"/>
                  <w:autoSpaceDE w:val="0"/>
                  <w:autoSpaceDN w:val="0"/>
                  <w:adjustRightInd w:val="0"/>
                  <w:spacing w:after="0" w:line="240" w:lineRule="auto"/>
                  <w:jc w:val="center"/>
                  <w:rPr>
                    <w:rFonts w:cs="Arial"/>
                    <w:color w:val="000000"/>
                    <w:sz w:val="20"/>
                    <w:szCs w:val="20"/>
                  </w:rPr>
                </w:pPr>
                <w:r w:rsidRPr="00813B35">
                  <w:rPr>
                    <w:rFonts w:cs="Arial"/>
                    <w:color w:val="auto"/>
                    <w:sz w:val="20"/>
                    <w:szCs w:val="20"/>
                    <w:lang w:val="en-US"/>
                  </w:rPr>
                  <w:t>C3 Areas outside of natural range where recorded present; Perth Metro area, City of Mandurah, Bunbury, Albany, and Kalgoorlie, Shires of Busselton, Murray, Waroona, Harvey, Dardanup, Capel, Donnybrook-Balingup, Augusta-Margaret River, Denmark, Wyndham-East Kimberley, Derby-West Kimberley</w:t>
                </w:r>
                <w:r w:rsidRPr="0080498B">
                  <w:rPr>
                    <w:rFonts w:cs="Arial"/>
                    <w:color w:val="auto"/>
                    <w:sz w:val="20"/>
                    <w:szCs w:val="20"/>
                    <w:lang w:val="en-US"/>
                  </w:rPr>
                  <w:t xml:space="preserve"> – Exempt Keeping</w:t>
                </w:r>
              </w:p>
            </w:tc>
          </w:tr>
          <w:tr w:rsidR="00475FFF"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rPr>
                    <w:rFonts w:cs="Arial"/>
                    <w:sz w:val="20"/>
                  </w:rPr>
                </w:pPr>
                <w:r w:rsidRPr="0080498B">
                  <w:rPr>
                    <w:rFonts w:cs="Arial"/>
                    <w:sz w:val="20"/>
                  </w:rPr>
                  <w:t>little corella Pilbara (</w:t>
                </w:r>
                <w:r w:rsidRPr="0080498B">
                  <w:rPr>
                    <w:rFonts w:cs="Arial"/>
                    <w:b/>
                    <w:bCs/>
                    <w:sz w:val="20"/>
                  </w:rPr>
                  <w:t>N</w:t>
                </w:r>
                <w:r w:rsidRPr="0080498B">
                  <w:rPr>
                    <w:rFonts w:cs="Arial"/>
                    <w:sz w:val="20"/>
                  </w:rPr>
                  <w: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rPr>
                    <w:rFonts w:cs="Arial"/>
                    <w:i/>
                    <w:iCs/>
                    <w:sz w:val="20"/>
                  </w:rPr>
                </w:pPr>
                <w:r w:rsidRPr="0080498B">
                  <w:rPr>
                    <w:rFonts w:cs="Arial"/>
                    <w:i/>
                    <w:iCs/>
                    <w:sz w:val="20"/>
                  </w:rPr>
                  <w:t>Cacatua sanguinea westralensis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jc w:val="center"/>
                  <w:rPr>
                    <w:rFonts w:cs="Arial"/>
                    <w:color w:val="000000"/>
                    <w:sz w:val="20"/>
                  </w:rPr>
                </w:pPr>
                <w:r w:rsidRPr="0080498B">
                  <w:rPr>
                    <w:rFonts w:cs="Arial"/>
                    <w:color w:val="000000"/>
                    <w:sz w:val="20"/>
                  </w:rPr>
                  <w:t>C1, 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9E9" w:rsidRPr="00813B35" w:rsidRDefault="009929E9" w:rsidP="009929E9">
                <w:pPr>
                  <w:jc w:val="center"/>
                  <w:rPr>
                    <w:rFonts w:cs="Arial"/>
                    <w:color w:val="auto"/>
                    <w:sz w:val="20"/>
                  </w:rPr>
                </w:pPr>
                <w:r w:rsidRPr="00813B35">
                  <w:rPr>
                    <w:rFonts w:cs="Arial"/>
                    <w:color w:val="auto"/>
                    <w:sz w:val="20"/>
                  </w:rPr>
                  <w:t xml:space="preserve">Option no control category </w:t>
                </w:r>
              </w:p>
              <w:p w:rsidR="00475FFF" w:rsidRPr="0080498B" w:rsidRDefault="009929E9" w:rsidP="009929E9">
                <w:pPr>
                  <w:jc w:val="center"/>
                  <w:rPr>
                    <w:rFonts w:cs="Arial"/>
                    <w:sz w:val="20"/>
                  </w:rPr>
                </w:pPr>
                <w:r w:rsidRPr="00813B35">
                  <w:rPr>
                    <w:rFonts w:cs="Arial"/>
                    <w:color w:val="auto"/>
                    <w:sz w:val="20"/>
                  </w:rPr>
                  <w:t>Add Mullewa</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C271A7">
                <w:pPr>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475FFF" w:rsidRPr="0080498B" w:rsidRDefault="00475FFF" w:rsidP="00C271A7">
                <w:pPr>
                  <w:rPr>
                    <w:rFonts w:cs="Arial"/>
                    <w:sz w:val="20"/>
                    <w:szCs w:val="20"/>
                  </w:rPr>
                </w:pPr>
                <w:r w:rsidRPr="0080498B">
                  <w:rPr>
                    <w:rFonts w:cs="Arial"/>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75FFF" w:rsidRPr="00813B35" w:rsidRDefault="00475FFF">
                <w:pPr>
                  <w:keepNext/>
                  <w:keepLines/>
                  <w:widowControl w:val="0"/>
                  <w:autoSpaceDE w:val="0"/>
                  <w:autoSpaceDN w:val="0"/>
                  <w:adjustRightInd w:val="0"/>
                  <w:spacing w:before="200" w:after="0" w:line="240" w:lineRule="auto"/>
                  <w:outlineLvl w:val="6"/>
                  <w:rPr>
                    <w:rFonts w:cs="Arial"/>
                    <w:color w:val="auto"/>
                    <w:sz w:val="20"/>
                    <w:szCs w:val="20"/>
                    <w:lang w:val="en-US"/>
                  </w:rPr>
                </w:pPr>
                <w:r w:rsidRPr="0080498B">
                  <w:rPr>
                    <w:rFonts w:cs="Arial"/>
                    <w:sz w:val="20"/>
                  </w:rPr>
                  <w:t xml:space="preserve">Declared pest s.22: </w:t>
                </w:r>
                <w:r w:rsidRPr="00813B35">
                  <w:rPr>
                    <w:rFonts w:cs="Arial"/>
                    <w:color w:val="auto"/>
                    <w:sz w:val="20"/>
                    <w:szCs w:val="20"/>
                    <w:lang w:val="en-US"/>
                  </w:rPr>
                  <w:t>C1 Whole of state where not naturally occurring.</w:t>
                </w:r>
              </w:p>
              <w:p w:rsidR="00475FFF" w:rsidRPr="00813B35" w:rsidRDefault="00475FFF" w:rsidP="00813B35">
                <w:pPr>
                  <w:widowControl w:val="0"/>
                  <w:autoSpaceDE w:val="0"/>
                  <w:autoSpaceDN w:val="0"/>
                  <w:adjustRightInd w:val="0"/>
                  <w:spacing w:after="0" w:line="240" w:lineRule="auto"/>
                  <w:jc w:val="center"/>
                  <w:rPr>
                    <w:rFonts w:cs="Arial"/>
                    <w:color w:val="auto"/>
                    <w:sz w:val="20"/>
                    <w:szCs w:val="20"/>
                    <w:lang w:val="en-US"/>
                  </w:rPr>
                </w:pPr>
                <w:r w:rsidRPr="00813B35">
                  <w:rPr>
                    <w:rFonts w:cs="Arial"/>
                    <w:color w:val="auto"/>
                    <w:sz w:val="20"/>
                    <w:szCs w:val="20"/>
                    <w:lang w:val="en-US"/>
                  </w:rPr>
                  <w:t>C3 Areas outside of natural range where recorded present; Perth Metro area, Shires of Busselton, Carnarvon, Greater Geraldton, Irwin, Three Springs, Morawa, Mullewa, Perenjori, Mingenew.</w:t>
                </w:r>
                <w:r w:rsidRPr="0080498B">
                  <w:rPr>
                    <w:rFonts w:cs="Arial"/>
                    <w:color w:val="auto"/>
                    <w:sz w:val="20"/>
                    <w:szCs w:val="20"/>
                    <w:lang w:val="en-US"/>
                  </w:rPr>
                  <w:t xml:space="preserve"> – Exempt Keeping</w:t>
                </w:r>
                <w:r w:rsidRPr="0080498B" w:rsidDel="00DD59A3">
                  <w:rPr>
                    <w:rFonts w:cs="Arial"/>
                    <w:color w:val="000000"/>
                    <w:sz w:val="20"/>
                    <w:szCs w:val="20"/>
                  </w:rPr>
                  <w:t xml:space="preserve"> </w:t>
                </w:r>
              </w:p>
            </w:tc>
          </w:tr>
          <w:tr w:rsidR="00475FFF"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color w:val="000000"/>
                    <w:sz w:val="20"/>
                  </w:rPr>
                </w:pPr>
                <w:r w:rsidRPr="0080498B">
                  <w:rPr>
                    <w:rFonts w:cs="Arial"/>
                    <w:color w:val="000000"/>
                    <w:sz w:val="20"/>
                  </w:rPr>
                  <w:t>feral camel</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i/>
                    <w:iCs/>
                    <w:color w:val="000000"/>
                    <w:sz w:val="20"/>
                  </w:rPr>
                </w:pPr>
                <w:r w:rsidRPr="0080498B">
                  <w:rPr>
                    <w:rFonts w:cs="Arial"/>
                    <w:i/>
                    <w:iCs/>
                    <w:color w:val="000000"/>
                    <w:sz w:val="20"/>
                  </w:rPr>
                  <w:t xml:space="preserve">Camelus dromedarius </w:t>
                </w:r>
                <w:r w:rsidRPr="0080498B">
                  <w:rPr>
                    <w:rFonts w:cs="Arial"/>
                    <w:color w:val="000000"/>
                    <w:sz w:val="20"/>
                  </w:rPr>
                  <w:t>(feral)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9929E9" w:rsidP="00813B35">
                <w:pPr>
                  <w:spacing w:after="60"/>
                  <w:jc w:val="center"/>
                  <w:rPr>
                    <w:rFonts w:cs="Arial"/>
                    <w:sz w:val="20"/>
                  </w:rPr>
                </w:pPr>
                <w:r w:rsidRPr="0080498B">
                  <w:rPr>
                    <w:rFonts w:cs="Arial"/>
                    <w:sz w:val="20"/>
                  </w:rPr>
                  <w:t>Change to keeping category from Restricted to Exempt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475FFF" w:rsidRPr="0080498B" w:rsidRDefault="00475FFF" w:rsidP="00813B35">
                <w:pPr>
                  <w:spacing w:after="60"/>
                  <w:rPr>
                    <w:rFonts w:cs="Arial"/>
                    <w:color w:val="000000"/>
                    <w:sz w:val="20"/>
                    <w:szCs w:val="20"/>
                  </w:rPr>
                </w:pPr>
                <w:r w:rsidRPr="0080498B">
                  <w:rPr>
                    <w:rFonts w:cs="Arial"/>
                    <w:color w:val="000000"/>
                    <w:sz w:val="20"/>
                    <w:szCs w:val="20"/>
                  </w:rPr>
                  <w:t>Two disagreed about keeping requirements</w:t>
                </w:r>
              </w:p>
            </w:tc>
            <w:tc>
              <w:tcPr>
                <w:tcW w:w="38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75FFF" w:rsidRPr="00813B35" w:rsidRDefault="00475FFF" w:rsidP="00813B35">
                <w:pPr>
                  <w:keepNext/>
                  <w:keepLines/>
                  <w:spacing w:before="200" w:after="60"/>
                  <w:jc w:val="center"/>
                  <w:outlineLvl w:val="6"/>
                  <w:rPr>
                    <w:rFonts w:cs="Arial"/>
                    <w:color w:val="auto"/>
                    <w:sz w:val="20"/>
                    <w:szCs w:val="20"/>
                    <w:lang w:val="en-US"/>
                  </w:rPr>
                </w:pPr>
                <w:r w:rsidRPr="0080498B">
                  <w:rPr>
                    <w:rFonts w:cs="Arial"/>
                    <w:color w:val="auto"/>
                    <w:sz w:val="20"/>
                    <w:szCs w:val="20"/>
                    <w:lang w:val="en-US"/>
                  </w:rPr>
                  <w:t>Exempt Keeping</w:t>
                </w:r>
                <w:r w:rsidRPr="0080498B" w:rsidDel="00DD59A3">
                  <w:rPr>
                    <w:rFonts w:cs="Arial"/>
                    <w:color w:val="000000"/>
                    <w:sz w:val="20"/>
                    <w:szCs w:val="20"/>
                  </w:rPr>
                  <w:t xml:space="preserve"> </w:t>
                </w:r>
              </w:p>
            </w:tc>
          </w:tr>
          <w:tr w:rsidR="00351220"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color w:val="000000"/>
                    <w:sz w:val="20"/>
                  </w:rPr>
                </w:pPr>
                <w:r w:rsidRPr="0080498B">
                  <w:rPr>
                    <w:rFonts w:cs="Arial"/>
                    <w:color w:val="000000"/>
                    <w:sz w:val="20"/>
                  </w:rPr>
                  <w:t>dingo (</w:t>
                </w:r>
                <w:r w:rsidRPr="0080498B">
                  <w:rPr>
                    <w:rFonts w:cs="Arial"/>
                    <w:b/>
                    <w:bCs/>
                    <w:sz w:val="20"/>
                  </w:rPr>
                  <w:t>N</w:t>
                </w:r>
                <w:r w:rsidRPr="0080498B">
                  <w:rPr>
                    <w:rFonts w:cs="Arial"/>
                    <w:color w:val="000000"/>
                    <w:sz w:val="20"/>
                  </w:rPr>
                  <w: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i/>
                    <w:iCs/>
                    <w:color w:val="000000"/>
                    <w:sz w:val="20"/>
                  </w:rPr>
                </w:pPr>
                <w:r w:rsidRPr="0080498B">
                  <w:rPr>
                    <w:rFonts w:cs="Arial"/>
                    <w:i/>
                    <w:iCs/>
                    <w:color w:val="000000"/>
                    <w:sz w:val="20"/>
                  </w:rPr>
                  <w:t>Canis dingo</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B41F69" w:rsidP="00813B35">
                <w:pPr>
                  <w:spacing w:after="60"/>
                  <w:jc w:val="center"/>
                  <w:rPr>
                    <w:rFonts w:cs="Arial"/>
                    <w:sz w:val="20"/>
                  </w:rPr>
                </w:pPr>
                <w:r w:rsidRPr="00813B35">
                  <w:rPr>
                    <w:rFonts w:cs="Arial"/>
                    <w:sz w:val="20"/>
                  </w:rPr>
                  <w:t>Change in area from whole of state Agriculture and pastoral regions of the State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351220" w:rsidRPr="0080498B" w:rsidRDefault="00351220" w:rsidP="00813B35">
                <w:pPr>
                  <w:spacing w:after="60"/>
                  <w:rPr>
                    <w:rFonts w:cs="Arial"/>
                    <w:color w:val="000000"/>
                    <w:sz w:val="20"/>
                    <w:szCs w:val="20"/>
                  </w:rPr>
                </w:pPr>
                <w:r w:rsidRPr="0080498B">
                  <w:rPr>
                    <w:rFonts w:cs="Arial"/>
                    <w:color w:val="000000"/>
                    <w:sz w:val="20"/>
                    <w:szCs w:val="20"/>
                  </w:rPr>
                  <w:t>Two disagreed about keeping requirements</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351220" w:rsidRPr="0080498B" w:rsidRDefault="00351220" w:rsidP="00813B35">
                <w:pPr>
                  <w:spacing w:after="60"/>
                  <w:jc w:val="center"/>
                  <w:rPr>
                    <w:rFonts w:cs="Arial"/>
                    <w:color w:val="000000"/>
                    <w:sz w:val="20"/>
                    <w:szCs w:val="20"/>
                  </w:rPr>
                </w:pPr>
                <w:r w:rsidRPr="0080498B">
                  <w:rPr>
                    <w:rFonts w:cs="Arial"/>
                    <w:color w:val="000000"/>
                    <w:sz w:val="20"/>
                    <w:szCs w:val="20"/>
                  </w:rPr>
                  <w:t>No Change</w:t>
                </w:r>
              </w:p>
            </w:tc>
          </w:tr>
          <w:tr w:rsidR="00351220"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color w:val="000000"/>
                    <w:sz w:val="20"/>
                  </w:rPr>
                </w:pPr>
                <w:r w:rsidRPr="0080498B">
                  <w:rPr>
                    <w:rFonts w:cs="Arial"/>
                    <w:color w:val="000000"/>
                    <w:sz w:val="20"/>
                  </w:rPr>
                  <w:t>dingo-dog hybrids</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i/>
                    <w:iCs/>
                    <w:color w:val="000000"/>
                    <w:sz w:val="20"/>
                  </w:rPr>
                </w:pPr>
                <w:r w:rsidRPr="0080498B">
                  <w:rPr>
                    <w:rFonts w:cs="Arial"/>
                    <w:i/>
                    <w:iCs/>
                    <w:color w:val="000000"/>
                    <w:sz w:val="20"/>
                  </w:rPr>
                  <w:t>Canis dingo x Canis lupus familiaris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351220" w:rsidRPr="0080498B" w:rsidRDefault="00351220" w:rsidP="00813B35">
                <w:pPr>
                  <w:spacing w:after="60"/>
                  <w:rPr>
                    <w:rFonts w:cs="Arial"/>
                    <w:color w:val="000000"/>
                    <w:sz w:val="20"/>
                    <w:szCs w:val="20"/>
                  </w:rPr>
                </w:pPr>
                <w:r w:rsidRPr="0080498B">
                  <w:rPr>
                    <w:rFonts w:cs="Arial"/>
                    <w:color w:val="000000"/>
                    <w:sz w:val="20"/>
                    <w:szCs w:val="20"/>
                  </w:rPr>
                  <w:t>One disagreed</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351220" w:rsidRPr="0080498B" w:rsidRDefault="00351220" w:rsidP="00813B35">
                <w:pPr>
                  <w:spacing w:after="60"/>
                  <w:jc w:val="center"/>
                  <w:rPr>
                    <w:rFonts w:cs="Arial"/>
                    <w:color w:val="000000"/>
                    <w:sz w:val="20"/>
                    <w:szCs w:val="20"/>
                  </w:rPr>
                </w:pPr>
                <w:r w:rsidRPr="0080498B">
                  <w:rPr>
                    <w:rFonts w:cs="Arial"/>
                    <w:color w:val="000000"/>
                    <w:sz w:val="20"/>
                    <w:szCs w:val="20"/>
                  </w:rPr>
                  <w:t>No Change</w:t>
                </w:r>
              </w:p>
            </w:tc>
          </w:tr>
          <w:tr w:rsidR="00351220"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color w:val="000000"/>
                    <w:sz w:val="20"/>
                  </w:rPr>
                </w:pPr>
                <w:r w:rsidRPr="0080498B">
                  <w:rPr>
                    <w:rFonts w:cs="Arial"/>
                    <w:color w:val="000000"/>
                    <w:sz w:val="20"/>
                  </w:rPr>
                  <w:t>feral dog</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i/>
                    <w:iCs/>
                    <w:color w:val="000000"/>
                    <w:sz w:val="20"/>
                  </w:rPr>
                </w:pPr>
                <w:r w:rsidRPr="0080498B">
                  <w:rPr>
                    <w:rFonts w:cs="Arial"/>
                    <w:i/>
                    <w:iCs/>
                    <w:color w:val="000000"/>
                    <w:sz w:val="20"/>
                  </w:rPr>
                  <w:t xml:space="preserve">Canis lupus familiaris </w:t>
                </w:r>
                <w:r w:rsidRPr="0080498B">
                  <w:rPr>
                    <w:rFonts w:cs="Arial"/>
                    <w:color w:val="000000"/>
                    <w:sz w:val="20"/>
                  </w:rPr>
                  <w:t>(feral)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351220" w:rsidRPr="0080498B" w:rsidRDefault="00351220" w:rsidP="00813B35">
                <w:pPr>
                  <w:spacing w:after="60"/>
                  <w:rPr>
                    <w:rFonts w:cs="Arial"/>
                    <w:color w:val="000000"/>
                    <w:sz w:val="20"/>
                    <w:szCs w:val="20"/>
                  </w:rPr>
                </w:pPr>
                <w:r w:rsidRPr="0080498B">
                  <w:rPr>
                    <w:rFonts w:cs="Arial"/>
                    <w:color w:val="000000"/>
                    <w:sz w:val="20"/>
                    <w:szCs w:val="20"/>
                  </w:rPr>
                  <w:t>One disagreed</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351220" w:rsidRPr="0080498B" w:rsidRDefault="00351220" w:rsidP="00813B35">
                <w:pPr>
                  <w:spacing w:after="60"/>
                  <w:jc w:val="center"/>
                  <w:rPr>
                    <w:rFonts w:cs="Arial"/>
                    <w:color w:val="000000"/>
                    <w:sz w:val="20"/>
                    <w:szCs w:val="20"/>
                  </w:rPr>
                </w:pPr>
                <w:r w:rsidRPr="0080498B">
                  <w:rPr>
                    <w:rFonts w:cs="Arial"/>
                    <w:color w:val="000000"/>
                    <w:sz w:val="20"/>
                    <w:szCs w:val="20"/>
                  </w:rPr>
                  <w:t>No Change</w:t>
                </w:r>
              </w:p>
            </w:tc>
          </w:tr>
          <w:tr w:rsidR="00475FFF"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color w:val="000000"/>
                    <w:sz w:val="20"/>
                  </w:rPr>
                </w:pPr>
                <w:r w:rsidRPr="0080498B">
                  <w:rPr>
                    <w:rFonts w:cs="Arial"/>
                    <w:color w:val="000000"/>
                    <w:sz w:val="20"/>
                  </w:rPr>
                  <w:t>feral goat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i/>
                    <w:iCs/>
                    <w:color w:val="000000"/>
                    <w:sz w:val="20"/>
                  </w:rPr>
                </w:pPr>
                <w:r w:rsidRPr="0080498B">
                  <w:rPr>
                    <w:rFonts w:cs="Arial"/>
                    <w:i/>
                    <w:iCs/>
                    <w:color w:val="000000"/>
                    <w:sz w:val="20"/>
                  </w:rPr>
                  <w:t xml:space="preserve">Capra hircus </w:t>
                </w:r>
                <w:r w:rsidRPr="0080498B">
                  <w:rPr>
                    <w:rFonts w:cs="Arial"/>
                    <w:color w:val="000000"/>
                    <w:sz w:val="20"/>
                  </w:rPr>
                  <w:t>(feral)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9929E9" w:rsidP="00813B35">
                <w:pPr>
                  <w:spacing w:after="60"/>
                  <w:jc w:val="center"/>
                  <w:rPr>
                    <w:rFonts w:cs="Arial"/>
                    <w:sz w:val="20"/>
                  </w:rPr>
                </w:pPr>
                <w:r w:rsidRPr="00813B35">
                  <w:rPr>
                    <w:rFonts w:cs="Arial"/>
                    <w:sz w:val="20"/>
                  </w:rPr>
                  <w:t>Keeping category from Restricted to Exempt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475FFF" w:rsidRPr="0080498B" w:rsidRDefault="00475FFF" w:rsidP="00813B35">
                <w:pPr>
                  <w:spacing w:after="60"/>
                  <w:rPr>
                    <w:rFonts w:cs="Arial"/>
                    <w:color w:val="000000"/>
                    <w:sz w:val="20"/>
                    <w:szCs w:val="20"/>
                  </w:rPr>
                </w:pPr>
                <w:r w:rsidRPr="0080498B">
                  <w:rPr>
                    <w:rFonts w:cs="Arial"/>
                    <w:color w:val="000000"/>
                    <w:sz w:val="20"/>
                    <w:szCs w:val="20"/>
                  </w:rPr>
                  <w:t>One disagreed about keeping requirements</w:t>
                </w:r>
              </w:p>
            </w:tc>
            <w:tc>
              <w:tcPr>
                <w:tcW w:w="38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75FFF" w:rsidRPr="0080498B" w:rsidRDefault="00475FFF" w:rsidP="00813B35">
                <w:pPr>
                  <w:spacing w:after="60"/>
                  <w:jc w:val="center"/>
                  <w:rPr>
                    <w:rFonts w:cs="Arial"/>
                    <w:color w:val="000000"/>
                    <w:sz w:val="20"/>
                    <w:szCs w:val="20"/>
                  </w:rPr>
                </w:pPr>
                <w:r w:rsidRPr="0080498B">
                  <w:rPr>
                    <w:rFonts w:cs="Arial"/>
                    <w:color w:val="auto"/>
                    <w:sz w:val="20"/>
                    <w:szCs w:val="20"/>
                    <w:lang w:val="en-US"/>
                  </w:rPr>
                  <w:t>Exempt Keeping</w:t>
                </w:r>
                <w:r w:rsidRPr="0080498B" w:rsidDel="00EE44E9">
                  <w:rPr>
                    <w:rFonts w:cs="Arial"/>
                    <w:color w:val="000000"/>
                    <w:sz w:val="20"/>
                    <w:szCs w:val="20"/>
                  </w:rPr>
                  <w:t xml:space="preserve"> </w:t>
                </w:r>
              </w:p>
            </w:tc>
          </w:tr>
          <w:tr w:rsidR="00351220"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color w:val="000000"/>
                    <w:sz w:val="20"/>
                  </w:rPr>
                </w:pPr>
                <w:r w:rsidRPr="0080498B">
                  <w:rPr>
                    <w:rFonts w:cs="Arial"/>
                    <w:color w:val="000000"/>
                    <w:sz w:val="20"/>
                  </w:rPr>
                  <w:t>red deer, elk</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i/>
                    <w:iCs/>
                    <w:color w:val="000000"/>
                    <w:sz w:val="20"/>
                  </w:rPr>
                </w:pPr>
                <w:r w:rsidRPr="0080498B">
                  <w:rPr>
                    <w:rFonts w:cs="Arial"/>
                    <w:i/>
                    <w:iCs/>
                    <w:color w:val="000000"/>
                    <w:sz w:val="20"/>
                  </w:rPr>
                  <w:t>Cervus elaphus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351220" w:rsidRPr="0080498B" w:rsidRDefault="00351220" w:rsidP="00813B35">
                <w:pPr>
                  <w:spacing w:after="60"/>
                  <w:rPr>
                    <w:rFonts w:cs="Arial"/>
                    <w:color w:val="000000"/>
                    <w:sz w:val="20"/>
                    <w:szCs w:val="20"/>
                  </w:rPr>
                </w:pPr>
                <w:r w:rsidRPr="0080498B">
                  <w:rPr>
                    <w:rFonts w:cs="Arial"/>
                    <w:color w:val="000000"/>
                    <w:sz w:val="20"/>
                    <w:szCs w:val="20"/>
                  </w:rPr>
                  <w:t>One disagreed</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351220" w:rsidRPr="0080498B" w:rsidRDefault="00351220" w:rsidP="00813B35">
                <w:pPr>
                  <w:spacing w:after="60"/>
                  <w:jc w:val="center"/>
                  <w:rPr>
                    <w:rFonts w:cs="Arial"/>
                    <w:color w:val="000000"/>
                    <w:sz w:val="20"/>
                    <w:szCs w:val="20"/>
                  </w:rPr>
                </w:pPr>
                <w:r w:rsidRPr="0080498B">
                  <w:rPr>
                    <w:rFonts w:cs="Arial"/>
                    <w:color w:val="000000"/>
                    <w:sz w:val="20"/>
                    <w:szCs w:val="20"/>
                  </w:rPr>
                  <w:t>No Change</w:t>
                </w:r>
              </w:p>
            </w:tc>
          </w:tr>
          <w:tr w:rsidR="00351220"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color w:val="000000"/>
                    <w:sz w:val="20"/>
                  </w:rPr>
                </w:pPr>
                <w:r w:rsidRPr="0080498B">
                  <w:rPr>
                    <w:rFonts w:cs="Arial"/>
                    <w:color w:val="000000"/>
                    <w:sz w:val="20"/>
                  </w:rPr>
                  <w:t>fallow deer</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i/>
                    <w:iCs/>
                    <w:color w:val="000000"/>
                    <w:sz w:val="20"/>
                  </w:rPr>
                </w:pPr>
                <w:r w:rsidRPr="0080498B">
                  <w:rPr>
                    <w:rFonts w:cs="Arial"/>
                    <w:i/>
                    <w:iCs/>
                    <w:color w:val="000000"/>
                    <w:sz w:val="20"/>
                  </w:rPr>
                  <w:t>Dama dama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351220" w:rsidRPr="0080498B" w:rsidRDefault="00351220" w:rsidP="00813B35">
                <w:pPr>
                  <w:spacing w:after="60"/>
                  <w:rPr>
                    <w:rFonts w:cs="Arial"/>
                    <w:color w:val="000000"/>
                    <w:sz w:val="20"/>
                    <w:szCs w:val="20"/>
                  </w:rPr>
                </w:pPr>
                <w:r w:rsidRPr="0080498B">
                  <w:rPr>
                    <w:rFonts w:cs="Arial"/>
                    <w:color w:val="000000"/>
                    <w:sz w:val="20"/>
                    <w:szCs w:val="20"/>
                  </w:rPr>
                  <w:t>One disagreed</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351220" w:rsidRPr="0080498B" w:rsidRDefault="00351220" w:rsidP="00813B35">
                <w:pPr>
                  <w:spacing w:after="60"/>
                  <w:jc w:val="center"/>
                  <w:rPr>
                    <w:rFonts w:cs="Arial"/>
                    <w:color w:val="000000"/>
                    <w:sz w:val="20"/>
                    <w:szCs w:val="20"/>
                  </w:rPr>
                </w:pPr>
                <w:r w:rsidRPr="0080498B">
                  <w:rPr>
                    <w:rFonts w:cs="Arial"/>
                    <w:color w:val="000000"/>
                    <w:sz w:val="20"/>
                    <w:szCs w:val="20"/>
                  </w:rPr>
                  <w:t>No Change</w:t>
                </w:r>
              </w:p>
            </w:tc>
          </w:tr>
          <w:tr w:rsidR="00351220"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sz w:val="20"/>
                  </w:rPr>
                </w:pPr>
                <w:r w:rsidRPr="0080498B">
                  <w:rPr>
                    <w:rFonts w:cs="Arial"/>
                    <w:sz w:val="20"/>
                  </w:rPr>
                  <w:t>emu (</w:t>
                </w:r>
                <w:r w:rsidRPr="0080498B">
                  <w:rPr>
                    <w:rFonts w:cs="Arial"/>
                    <w:b/>
                    <w:bCs/>
                    <w:sz w:val="20"/>
                  </w:rPr>
                  <w:t>N</w:t>
                </w:r>
                <w:r w:rsidRPr="0080498B">
                  <w:rPr>
                    <w:rFonts w:cs="Arial"/>
                    <w:sz w:val="20"/>
                  </w:rPr>
                  <w: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rPr>
                    <w:rFonts w:cs="Arial"/>
                    <w:i/>
                    <w:iCs/>
                    <w:sz w:val="20"/>
                  </w:rPr>
                </w:pPr>
                <w:r w:rsidRPr="0080498B">
                  <w:rPr>
                    <w:rFonts w:cs="Arial"/>
                    <w:i/>
                    <w:iCs/>
                    <w:sz w:val="20"/>
                  </w:rPr>
                  <w:t>Dromaius novaehollandiae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220" w:rsidRPr="0080498B" w:rsidRDefault="00351220"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351220" w:rsidRPr="0080498B" w:rsidRDefault="00351220" w:rsidP="00813B35">
                <w:pPr>
                  <w:spacing w:after="60"/>
                  <w:rPr>
                    <w:rFonts w:cs="Arial"/>
                    <w:sz w:val="20"/>
                    <w:szCs w:val="20"/>
                  </w:rPr>
                </w:pPr>
                <w:r w:rsidRPr="0080498B">
                  <w:rPr>
                    <w:rFonts w:cs="Arial"/>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351220" w:rsidRPr="0080498B" w:rsidRDefault="00351220" w:rsidP="00813B35">
                <w:pPr>
                  <w:spacing w:after="60"/>
                  <w:jc w:val="center"/>
                  <w:rPr>
                    <w:rFonts w:cs="Arial"/>
                    <w:color w:val="000000"/>
                    <w:sz w:val="20"/>
                    <w:szCs w:val="20"/>
                  </w:rPr>
                </w:pPr>
                <w:r w:rsidRPr="0080498B">
                  <w:rPr>
                    <w:rFonts w:cs="Arial"/>
                    <w:color w:val="000000"/>
                    <w:sz w:val="20"/>
                    <w:szCs w:val="20"/>
                  </w:rPr>
                  <w:t>No Change</w:t>
                </w:r>
              </w:p>
            </w:tc>
          </w:tr>
          <w:tr w:rsidR="00475FFF"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color w:val="000000"/>
                    <w:sz w:val="20"/>
                  </w:rPr>
                </w:pPr>
                <w:r w:rsidRPr="0080498B">
                  <w:rPr>
                    <w:rFonts w:cs="Arial"/>
                    <w:color w:val="000000"/>
                    <w:sz w:val="20"/>
                  </w:rPr>
                  <w:t>feral donkey</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i/>
                    <w:iCs/>
                    <w:color w:val="000000"/>
                    <w:sz w:val="20"/>
                  </w:rPr>
                </w:pPr>
                <w:r w:rsidRPr="0080498B">
                  <w:rPr>
                    <w:rFonts w:cs="Arial"/>
                    <w:i/>
                    <w:iCs/>
                    <w:color w:val="000000"/>
                    <w:sz w:val="20"/>
                  </w:rPr>
                  <w:t xml:space="preserve">Equus asinus </w:t>
                </w:r>
                <w:r w:rsidRPr="0080498B">
                  <w:rPr>
                    <w:rFonts w:cs="Arial"/>
                    <w:color w:val="000000"/>
                    <w:sz w:val="20"/>
                  </w:rPr>
                  <w:t>(feral)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9929E9" w:rsidP="00813B35">
                <w:pPr>
                  <w:spacing w:after="60"/>
                  <w:jc w:val="center"/>
                  <w:rPr>
                    <w:rFonts w:cs="Arial"/>
                    <w:sz w:val="20"/>
                  </w:rPr>
                </w:pPr>
                <w:r w:rsidRPr="00813B35">
                  <w:rPr>
                    <w:rFonts w:cs="Arial"/>
                    <w:sz w:val="20"/>
                  </w:rPr>
                  <w:t>Keeping category from Restricted to Exempt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475FFF" w:rsidRPr="0080498B" w:rsidRDefault="00475FFF" w:rsidP="00813B35">
                <w:pPr>
                  <w:spacing w:after="60"/>
                  <w:rPr>
                    <w:rFonts w:cs="Arial"/>
                    <w:color w:val="000000"/>
                    <w:sz w:val="20"/>
                    <w:szCs w:val="20"/>
                  </w:rPr>
                </w:pPr>
                <w:r w:rsidRPr="0080498B">
                  <w:rPr>
                    <w:rFonts w:cs="Arial"/>
                    <w:color w:val="000000"/>
                    <w:sz w:val="20"/>
                    <w:szCs w:val="20"/>
                  </w:rPr>
                  <w:t>One disagreed</w:t>
                </w:r>
              </w:p>
            </w:tc>
            <w:tc>
              <w:tcPr>
                <w:tcW w:w="38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75FFF" w:rsidRPr="0080498B" w:rsidRDefault="00475FFF" w:rsidP="00813B35">
                <w:pPr>
                  <w:spacing w:after="60"/>
                  <w:rPr>
                    <w:rFonts w:cs="Arial"/>
                    <w:color w:val="000000"/>
                    <w:sz w:val="20"/>
                    <w:szCs w:val="20"/>
                  </w:rPr>
                </w:pPr>
                <w:r w:rsidRPr="0080498B">
                  <w:rPr>
                    <w:rFonts w:cs="Arial"/>
                    <w:sz w:val="20"/>
                  </w:rPr>
                  <w:t xml:space="preserve">Declared pest s.22: </w:t>
                </w:r>
                <w:r w:rsidRPr="0080498B">
                  <w:rPr>
                    <w:rFonts w:cs="Arial"/>
                    <w:color w:val="auto"/>
                    <w:sz w:val="20"/>
                    <w:szCs w:val="20"/>
                    <w:lang w:val="en-US"/>
                  </w:rPr>
                  <w:t>C3 Whole of state – Exempt Keeping</w:t>
                </w:r>
                <w:r w:rsidRPr="0080498B" w:rsidDel="003241F4">
                  <w:rPr>
                    <w:rFonts w:cs="Arial"/>
                    <w:color w:val="000000"/>
                    <w:sz w:val="20"/>
                    <w:szCs w:val="20"/>
                  </w:rPr>
                  <w:t xml:space="preserve"> </w:t>
                </w:r>
              </w:p>
            </w:tc>
          </w:tr>
          <w:tr w:rsidR="002872C3"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2C3" w:rsidRPr="0080498B" w:rsidRDefault="002872C3" w:rsidP="00813B35">
                <w:pPr>
                  <w:spacing w:after="60"/>
                  <w:rPr>
                    <w:rFonts w:cs="Arial"/>
                    <w:color w:val="000000"/>
                    <w:sz w:val="20"/>
                  </w:rPr>
                </w:pPr>
                <w:r w:rsidRPr="0080498B">
                  <w:rPr>
                    <w:rFonts w:cs="Arial"/>
                    <w:color w:val="000000"/>
                    <w:sz w:val="20"/>
                  </w:rPr>
                  <w:t>feral horse</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2C3" w:rsidRPr="0080498B" w:rsidRDefault="002872C3" w:rsidP="00813B35">
                <w:pPr>
                  <w:spacing w:after="60"/>
                  <w:rPr>
                    <w:rFonts w:cs="Arial"/>
                    <w:i/>
                    <w:iCs/>
                    <w:color w:val="000000"/>
                    <w:sz w:val="20"/>
                  </w:rPr>
                </w:pPr>
                <w:r w:rsidRPr="0080498B">
                  <w:rPr>
                    <w:rFonts w:cs="Arial"/>
                    <w:i/>
                    <w:iCs/>
                    <w:color w:val="000000"/>
                    <w:sz w:val="20"/>
                  </w:rPr>
                  <w:t xml:space="preserve">Equus caballus </w:t>
                </w:r>
                <w:r w:rsidRPr="0080498B">
                  <w:rPr>
                    <w:rFonts w:cs="Arial"/>
                    <w:color w:val="000000"/>
                    <w:sz w:val="20"/>
                  </w:rPr>
                  <w:t>(feral)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2C3" w:rsidRPr="0080498B" w:rsidRDefault="002872C3"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2C3" w:rsidRPr="0080498B" w:rsidRDefault="002872C3"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2C3" w:rsidRPr="0080498B" w:rsidRDefault="002872C3"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2C3" w:rsidRPr="0080498B" w:rsidRDefault="002872C3"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2872C3" w:rsidRPr="0080498B" w:rsidRDefault="002872C3" w:rsidP="00813B35">
                <w:pPr>
                  <w:spacing w:after="60"/>
                  <w:rPr>
                    <w:rFonts w:cs="Arial"/>
                    <w:color w:val="000000"/>
                    <w:sz w:val="20"/>
                    <w:szCs w:val="20"/>
                  </w:rPr>
                </w:pPr>
                <w:r w:rsidRPr="0080498B">
                  <w:rPr>
                    <w:rFonts w:cs="Arial"/>
                    <w:color w:val="000000"/>
                    <w:sz w:val="20"/>
                    <w:szCs w:val="20"/>
                  </w:rPr>
                  <w:t>One disagreed</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2872C3" w:rsidRPr="0080498B" w:rsidRDefault="002872C3" w:rsidP="00813B35">
                <w:pPr>
                  <w:spacing w:after="60"/>
                  <w:jc w:val="center"/>
                  <w:rPr>
                    <w:rFonts w:cs="Arial"/>
                    <w:color w:val="000000"/>
                    <w:sz w:val="20"/>
                    <w:szCs w:val="20"/>
                  </w:rPr>
                </w:pPr>
                <w:r w:rsidRPr="0080498B">
                  <w:rPr>
                    <w:rFonts w:cs="Arial"/>
                    <w:color w:val="000000"/>
                    <w:sz w:val="20"/>
                    <w:szCs w:val="20"/>
                  </w:rPr>
                  <w:t>No Change</w:t>
                </w:r>
              </w:p>
            </w:tc>
          </w:tr>
          <w:tr w:rsidR="00695FE5"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rPr>
                    <w:rFonts w:cs="Arial"/>
                    <w:color w:val="000000"/>
                    <w:sz w:val="20"/>
                  </w:rPr>
                </w:pPr>
                <w:r w:rsidRPr="0080498B">
                  <w:rPr>
                    <w:rFonts w:cs="Arial"/>
                    <w:color w:val="000000"/>
                    <w:sz w:val="20"/>
                  </w:rPr>
                  <w:t>Asian house gecko</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rPr>
                    <w:rFonts w:cs="Arial"/>
                    <w:i/>
                    <w:iCs/>
                    <w:color w:val="000000"/>
                    <w:sz w:val="20"/>
                  </w:rPr>
                </w:pPr>
                <w:r w:rsidRPr="0080498B">
                  <w:rPr>
                    <w:rFonts w:cs="Arial"/>
                    <w:i/>
                    <w:iCs/>
                    <w:color w:val="000000"/>
                    <w:sz w:val="20"/>
                  </w:rPr>
                  <w:t>Hemidactylus frenatus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color w:val="000000"/>
                    <w:sz w:val="20"/>
                  </w:rPr>
                </w:pPr>
                <w:r w:rsidRPr="0080498B">
                  <w:rPr>
                    <w:rFonts w:cs="Arial"/>
                    <w:color w:val="000000"/>
                    <w:sz w:val="20"/>
                  </w:rPr>
                  <w:t>C1, 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695FE5" w:rsidRPr="0080498B" w:rsidRDefault="00695FE5" w:rsidP="00813B35">
                <w:pPr>
                  <w:spacing w:after="60"/>
                  <w:rPr>
                    <w:rFonts w:cs="Arial"/>
                    <w:color w:val="000000"/>
                    <w:sz w:val="20"/>
                    <w:szCs w:val="20"/>
                  </w:rPr>
                </w:pPr>
                <w:r w:rsidRPr="0080498B">
                  <w:rPr>
                    <w:rFonts w:cs="Arial"/>
                    <w:color w:val="000000"/>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695FE5" w:rsidRPr="0080498B" w:rsidRDefault="00695FE5" w:rsidP="00813B35">
                <w:pPr>
                  <w:spacing w:after="60"/>
                  <w:jc w:val="center"/>
                  <w:rPr>
                    <w:rFonts w:cs="Arial"/>
                    <w:color w:val="000000"/>
                    <w:sz w:val="20"/>
                    <w:szCs w:val="20"/>
                  </w:rPr>
                </w:pPr>
                <w:r w:rsidRPr="0080498B">
                  <w:rPr>
                    <w:rFonts w:cs="Arial"/>
                    <w:color w:val="000000"/>
                    <w:sz w:val="20"/>
                    <w:szCs w:val="20"/>
                  </w:rPr>
                  <w:t>No Change</w:t>
                </w:r>
              </w:p>
            </w:tc>
          </w:tr>
          <w:tr w:rsidR="00695FE5"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rPr>
                    <w:rFonts w:cs="Arial"/>
                    <w:sz w:val="20"/>
                  </w:rPr>
                </w:pPr>
                <w:r w:rsidRPr="0080498B">
                  <w:rPr>
                    <w:rFonts w:cs="Arial"/>
                    <w:sz w:val="20"/>
                  </w:rPr>
                  <w:t>agile wallaby (</w:t>
                </w:r>
                <w:r w:rsidRPr="0080498B">
                  <w:rPr>
                    <w:rFonts w:cs="Arial"/>
                    <w:b/>
                    <w:bCs/>
                    <w:sz w:val="20"/>
                  </w:rPr>
                  <w:t>N</w:t>
                </w:r>
                <w:r w:rsidRPr="0080498B">
                  <w:rPr>
                    <w:rFonts w:cs="Arial"/>
                    <w:sz w:val="20"/>
                  </w:rPr>
                  <w: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rPr>
                    <w:rFonts w:cs="Arial"/>
                    <w:i/>
                    <w:iCs/>
                    <w:sz w:val="20"/>
                  </w:rPr>
                </w:pPr>
                <w:r w:rsidRPr="0080498B">
                  <w:rPr>
                    <w:rFonts w:cs="Arial"/>
                    <w:i/>
                    <w:iCs/>
                    <w:sz w:val="20"/>
                  </w:rPr>
                  <w:t>Macropus agilis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695FE5" w:rsidRPr="0080498B" w:rsidRDefault="00695FE5" w:rsidP="00813B35">
                <w:pPr>
                  <w:spacing w:after="60"/>
                  <w:rPr>
                    <w:rFonts w:cs="Arial"/>
                    <w:sz w:val="20"/>
                    <w:szCs w:val="20"/>
                  </w:rPr>
                </w:pPr>
                <w:r w:rsidRPr="0080498B">
                  <w:rPr>
                    <w:rFonts w:cs="Arial"/>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695FE5" w:rsidRPr="0080498B" w:rsidRDefault="00695FE5" w:rsidP="00813B35">
                <w:pPr>
                  <w:spacing w:after="60"/>
                  <w:jc w:val="center"/>
                  <w:rPr>
                    <w:rFonts w:cs="Arial"/>
                    <w:color w:val="000000"/>
                    <w:sz w:val="20"/>
                    <w:szCs w:val="20"/>
                  </w:rPr>
                </w:pPr>
                <w:r w:rsidRPr="0080498B">
                  <w:rPr>
                    <w:rFonts w:cs="Arial"/>
                    <w:color w:val="000000"/>
                    <w:sz w:val="20"/>
                    <w:szCs w:val="20"/>
                  </w:rPr>
                  <w:t>No Change</w:t>
                </w:r>
              </w:p>
            </w:tc>
          </w:tr>
          <w:tr w:rsidR="00695FE5"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rPr>
                    <w:rFonts w:cs="Arial"/>
                    <w:color w:val="000000"/>
                    <w:sz w:val="20"/>
                  </w:rPr>
                </w:pPr>
                <w:r w:rsidRPr="0080498B">
                  <w:rPr>
                    <w:rFonts w:cs="Arial"/>
                    <w:color w:val="000000"/>
                    <w:sz w:val="20"/>
                  </w:rPr>
                  <w:t>ring-necked pheasant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rPr>
                    <w:rFonts w:cs="Arial"/>
                    <w:i/>
                    <w:iCs/>
                    <w:color w:val="000000"/>
                    <w:sz w:val="20"/>
                  </w:rPr>
                </w:pPr>
                <w:r w:rsidRPr="0080498B">
                  <w:rPr>
                    <w:rFonts w:cs="Arial"/>
                    <w:i/>
                    <w:iCs/>
                    <w:color w:val="000000"/>
                    <w:sz w:val="20"/>
                  </w:rPr>
                  <w:t>Phasianus colchicus</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color w:val="000000"/>
                    <w:sz w:val="20"/>
                  </w:rPr>
                </w:pPr>
                <w:r w:rsidRPr="0080498B">
                  <w:rPr>
                    <w:rFonts w:cs="Arial"/>
                    <w:color w:val="000000"/>
                    <w:sz w:val="20"/>
                  </w:rPr>
                  <w:t>C1, 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5FE5" w:rsidRPr="0080498B" w:rsidRDefault="00695FE5"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695FE5" w:rsidRPr="0080498B" w:rsidRDefault="00695FE5" w:rsidP="00813B35">
                <w:pPr>
                  <w:spacing w:after="60"/>
                  <w:rPr>
                    <w:rFonts w:cs="Arial"/>
                    <w:sz w:val="20"/>
                    <w:szCs w:val="20"/>
                  </w:rPr>
                </w:pPr>
                <w:r w:rsidRPr="0080498B">
                  <w:rPr>
                    <w:rFonts w:cs="Arial"/>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695FE5" w:rsidRPr="0080498B" w:rsidRDefault="00695FE5" w:rsidP="00813B35">
                <w:pPr>
                  <w:spacing w:after="60"/>
                  <w:jc w:val="center"/>
                  <w:rPr>
                    <w:rFonts w:cs="Arial"/>
                    <w:color w:val="000000"/>
                    <w:sz w:val="20"/>
                    <w:szCs w:val="20"/>
                  </w:rPr>
                </w:pPr>
                <w:r w:rsidRPr="0080498B">
                  <w:rPr>
                    <w:rFonts w:cs="Arial"/>
                    <w:color w:val="000000"/>
                    <w:sz w:val="20"/>
                    <w:szCs w:val="20"/>
                  </w:rPr>
                  <w:t>No Change</w:t>
                </w:r>
              </w:p>
            </w:tc>
          </w:tr>
          <w:tr w:rsidR="00475FFF" w:rsidRPr="0080498B" w:rsidTr="00813B35">
            <w:trPr>
              <w:trHeight w:val="34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color w:val="000000"/>
                    <w:sz w:val="20"/>
                  </w:rPr>
                </w:pPr>
                <w:r w:rsidRPr="0080498B">
                  <w:rPr>
                    <w:rFonts w:cs="Arial"/>
                    <w:color w:val="000000"/>
                    <w:sz w:val="20"/>
                  </w:rPr>
                  <w:t>feral pig</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rPr>
                    <w:rFonts w:cs="Arial"/>
                    <w:i/>
                    <w:iCs/>
                    <w:color w:val="000000"/>
                    <w:sz w:val="20"/>
                  </w:rPr>
                </w:pPr>
                <w:r w:rsidRPr="0080498B">
                  <w:rPr>
                    <w:rFonts w:cs="Arial"/>
                    <w:i/>
                    <w:iCs/>
                    <w:color w:val="000000"/>
                    <w:sz w:val="20"/>
                  </w:rPr>
                  <w:t xml:space="preserve">Sus scrofa </w:t>
                </w:r>
                <w:r w:rsidRPr="0080498B">
                  <w:rPr>
                    <w:rFonts w:cs="Arial"/>
                    <w:color w:val="000000"/>
                    <w:sz w:val="20"/>
                  </w:rPr>
                  <w:t>(feral)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color w:val="000000"/>
                    <w:sz w:val="20"/>
                  </w:rPr>
                </w:pPr>
                <w:r w:rsidRPr="0080498B">
                  <w:rPr>
                    <w:rFonts w:cs="Arial"/>
                    <w:color w:val="000000"/>
                    <w:sz w:val="20"/>
                  </w:rPr>
                  <w:t>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No Change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FFF" w:rsidRPr="0080498B" w:rsidRDefault="00475FFF" w:rsidP="00813B35">
                <w:pPr>
                  <w:spacing w:after="60"/>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475FFF" w:rsidRPr="0080498B" w:rsidRDefault="00475FFF" w:rsidP="00813B35">
                <w:pPr>
                  <w:spacing w:after="60"/>
                  <w:rPr>
                    <w:rFonts w:cs="Arial"/>
                    <w:color w:val="000000"/>
                    <w:sz w:val="20"/>
                    <w:szCs w:val="20"/>
                  </w:rPr>
                </w:pPr>
                <w:r w:rsidRPr="0080498B">
                  <w:rPr>
                    <w:rFonts w:cs="Arial"/>
                    <w:color w:val="000000"/>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75FFF" w:rsidRPr="0080498B" w:rsidRDefault="00475FFF" w:rsidP="00813B35">
                <w:pPr>
                  <w:spacing w:after="60"/>
                  <w:rPr>
                    <w:rFonts w:cs="Arial"/>
                    <w:color w:val="000000"/>
                    <w:sz w:val="20"/>
                    <w:szCs w:val="20"/>
                  </w:rPr>
                </w:pPr>
                <w:r w:rsidRPr="0080498B">
                  <w:rPr>
                    <w:rFonts w:cs="Arial"/>
                    <w:sz w:val="20"/>
                  </w:rPr>
                  <w:t xml:space="preserve">Declared pest s.22: </w:t>
                </w:r>
                <w:r w:rsidRPr="0080498B">
                  <w:rPr>
                    <w:rFonts w:cs="Arial"/>
                    <w:color w:val="auto"/>
                    <w:sz w:val="20"/>
                    <w:szCs w:val="20"/>
                    <w:lang w:val="en-US"/>
                  </w:rPr>
                  <w:t>C3 Whole of state – Prohibited Keeping</w:t>
                </w:r>
              </w:p>
            </w:tc>
          </w:tr>
          <w:tr w:rsidR="00B825CD" w:rsidRPr="00044E44" w:rsidTr="00813B35">
            <w:trPr>
              <w:trHeight w:val="360"/>
            </w:trPr>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25CD" w:rsidRPr="0080498B" w:rsidRDefault="00B825CD" w:rsidP="00C271A7">
                <w:pPr>
                  <w:rPr>
                    <w:rFonts w:cs="Arial"/>
                    <w:color w:val="000000"/>
                    <w:sz w:val="20"/>
                  </w:rPr>
                </w:pPr>
                <w:r w:rsidRPr="0080498B">
                  <w:rPr>
                    <w:rFonts w:cs="Arial"/>
                    <w:color w:val="000000"/>
                    <w:sz w:val="20"/>
                  </w:rPr>
                  <w:t>rainbow lorikeet (</w:t>
                </w:r>
                <w:r w:rsidRPr="0080498B">
                  <w:rPr>
                    <w:rFonts w:cs="Arial"/>
                    <w:b/>
                    <w:bCs/>
                    <w:sz w:val="20"/>
                  </w:rPr>
                  <w:t>N</w:t>
                </w:r>
                <w:r w:rsidRPr="0080498B">
                  <w:rPr>
                    <w:rFonts w:cs="Arial"/>
                    <w:color w:val="000000"/>
                    <w:sz w:val="20"/>
                  </w:rPr>
                  <w:t>)</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25CD" w:rsidRPr="0080498B" w:rsidRDefault="00B825CD" w:rsidP="00C271A7">
                <w:pPr>
                  <w:rPr>
                    <w:rFonts w:cs="Arial"/>
                    <w:i/>
                    <w:iCs/>
                    <w:sz w:val="20"/>
                  </w:rPr>
                </w:pPr>
                <w:r w:rsidRPr="0080498B">
                  <w:rPr>
                    <w:rFonts w:cs="Arial"/>
                    <w:i/>
                    <w:iCs/>
                    <w:sz w:val="20"/>
                  </w:rPr>
                  <w:t xml:space="preserve">Trichoglossus </w:t>
                </w:r>
                <w:r w:rsidRPr="0080498B">
                  <w:rPr>
                    <w:rFonts w:cs="Arial"/>
                    <w:sz w:val="20"/>
                  </w:rPr>
                  <w:t>spp.</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25CD" w:rsidRPr="0080498B" w:rsidRDefault="00B825CD" w:rsidP="00C271A7">
                <w:pPr>
                  <w:jc w:val="center"/>
                  <w:rPr>
                    <w:rFonts w:cs="Arial"/>
                    <w:color w:val="000000"/>
                    <w:sz w:val="20"/>
                  </w:rPr>
                </w:pPr>
                <w:r w:rsidRPr="0080498B">
                  <w:rPr>
                    <w:rFonts w:cs="Arial"/>
                    <w:color w:val="000000"/>
                    <w:sz w:val="20"/>
                  </w:rPr>
                  <w:t>C1, C3</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29E9" w:rsidRPr="00813B35" w:rsidRDefault="00B41F69" w:rsidP="009929E9">
                <w:pPr>
                  <w:pStyle w:val="NoSpacing"/>
                  <w:rPr>
                    <w:rFonts w:cs="Arial"/>
                    <w:sz w:val="20"/>
                  </w:rPr>
                </w:pPr>
                <w:r w:rsidRPr="00813B35">
                  <w:rPr>
                    <w:rFonts w:cs="Arial"/>
                    <w:sz w:val="20"/>
                  </w:rPr>
                  <w:t>C</w:t>
                </w:r>
                <w:r w:rsidR="009929E9" w:rsidRPr="00813B35">
                  <w:rPr>
                    <w:rFonts w:cs="Arial"/>
                    <w:sz w:val="20"/>
                  </w:rPr>
                  <w:t xml:space="preserve">hange the declaration from the taxon level </w:t>
                </w:r>
                <w:r w:rsidRPr="00813B35">
                  <w:rPr>
                    <w:rFonts w:cs="Arial"/>
                    <w:sz w:val="20"/>
                  </w:rPr>
                  <w:t>super species</w:t>
                </w:r>
                <w:r w:rsidR="009929E9" w:rsidRPr="00813B35">
                  <w:rPr>
                    <w:rFonts w:cs="Arial"/>
                    <w:sz w:val="20"/>
                  </w:rPr>
                  <w:t xml:space="preserve"> </w:t>
                </w:r>
                <w:r w:rsidR="009929E9" w:rsidRPr="00813B35">
                  <w:rPr>
                    <w:rFonts w:cs="Arial"/>
                    <w:i/>
                    <w:sz w:val="20"/>
                  </w:rPr>
                  <w:t>Trichoglossus haematodus</w:t>
                </w:r>
                <w:r w:rsidR="009929E9" w:rsidRPr="00813B35">
                  <w:rPr>
                    <w:rFonts w:cs="Arial"/>
                    <w:sz w:val="20"/>
                  </w:rPr>
                  <w:t xml:space="preserve"> to the subspecies level.</w:t>
                </w:r>
              </w:p>
              <w:p w:rsidR="0081077E" w:rsidRPr="00587832" w:rsidRDefault="009929E9" w:rsidP="0081077E">
                <w:pPr>
                  <w:pStyle w:val="NoSpacing"/>
                  <w:rPr>
                    <w:rFonts w:cs="Arial"/>
                    <w:sz w:val="20"/>
                  </w:rPr>
                </w:pPr>
                <w:r w:rsidRPr="00813B35">
                  <w:rPr>
                    <w:rFonts w:cs="Arial"/>
                    <w:i/>
                    <w:sz w:val="20"/>
                  </w:rPr>
                  <w:t>Trichoglossus haematodus moluccanus</w:t>
                </w:r>
                <w:r w:rsidRPr="00813B35">
                  <w:rPr>
                    <w:rFonts w:cs="Arial"/>
                    <w:sz w:val="20"/>
                  </w:rPr>
                  <w:t xml:space="preserve"> Declared pest s</w:t>
                </w:r>
                <w:r w:rsidR="0081077E">
                  <w:rPr>
                    <w:rFonts w:cs="Arial"/>
                    <w:sz w:val="20"/>
                  </w:rPr>
                  <w:t> </w:t>
                </w:r>
                <w:r w:rsidRPr="00813B35">
                  <w:rPr>
                    <w:rFonts w:cs="Arial"/>
                    <w:sz w:val="20"/>
                  </w:rPr>
                  <w:t>22(2)</w:t>
                </w:r>
                <w:r w:rsidR="0081077E">
                  <w:rPr>
                    <w:rFonts w:cs="Arial"/>
                    <w:sz w:val="20"/>
                  </w:rPr>
                  <w:t xml:space="preserve"> -</w:t>
                </w:r>
                <w:r w:rsidRPr="00813B35">
                  <w:rPr>
                    <w:rFonts w:cs="Arial"/>
                    <w:sz w:val="20"/>
                  </w:rPr>
                  <w:t xml:space="preserve"> </w:t>
                </w:r>
                <w:r w:rsidR="0081077E" w:rsidRPr="00587832">
                  <w:rPr>
                    <w:rFonts w:cs="Arial"/>
                    <w:sz w:val="20"/>
                  </w:rPr>
                  <w:t xml:space="preserve">C3 Perth Metro area </w:t>
                </w:r>
              </w:p>
              <w:p w:rsidR="0081077E" w:rsidRPr="00587832" w:rsidRDefault="0081077E" w:rsidP="0081077E">
                <w:pPr>
                  <w:pStyle w:val="NoSpacing"/>
                  <w:rPr>
                    <w:rFonts w:cs="Arial"/>
                    <w:sz w:val="20"/>
                  </w:rPr>
                </w:pPr>
                <w:r w:rsidRPr="00587832">
                  <w:rPr>
                    <w:rFonts w:cs="Arial"/>
                    <w:sz w:val="20"/>
                  </w:rPr>
                  <w:t>C1 elsewhere</w:t>
                </w:r>
              </w:p>
              <w:p w:rsidR="009929E9" w:rsidRPr="00813B35" w:rsidRDefault="0081077E" w:rsidP="009929E9">
                <w:pPr>
                  <w:pStyle w:val="NoSpacing"/>
                  <w:rPr>
                    <w:rFonts w:cs="Arial"/>
                    <w:sz w:val="20"/>
                  </w:rPr>
                </w:pPr>
                <w:r>
                  <w:rPr>
                    <w:rFonts w:cs="Arial"/>
                    <w:sz w:val="20"/>
                  </w:rPr>
                  <w:t>and</w:t>
                </w:r>
              </w:p>
              <w:p w:rsidR="009929E9" w:rsidRPr="00813B35" w:rsidRDefault="009929E9" w:rsidP="009929E9">
                <w:pPr>
                  <w:pStyle w:val="NoSpacing"/>
                  <w:rPr>
                    <w:rFonts w:cs="Arial"/>
                    <w:i/>
                    <w:sz w:val="20"/>
                  </w:rPr>
                </w:pPr>
                <w:r w:rsidRPr="00813B35">
                  <w:rPr>
                    <w:rFonts w:cs="Arial"/>
                    <w:i/>
                    <w:sz w:val="20"/>
                  </w:rPr>
                  <w:t xml:space="preserve">Trichoglossus haematodus rubritorquis </w:t>
                </w:r>
              </w:p>
              <w:p w:rsidR="009929E9" w:rsidRPr="00813B35" w:rsidRDefault="0081077E" w:rsidP="009929E9">
                <w:pPr>
                  <w:pStyle w:val="NoSpacing"/>
                  <w:rPr>
                    <w:rFonts w:cs="Arial"/>
                    <w:sz w:val="20"/>
                  </w:rPr>
                </w:pPr>
                <w:r w:rsidRPr="00587832">
                  <w:rPr>
                    <w:rFonts w:cs="Arial"/>
                    <w:sz w:val="20"/>
                  </w:rPr>
                  <w:t>Declared pest s</w:t>
                </w:r>
                <w:r>
                  <w:rPr>
                    <w:rFonts w:cs="Arial"/>
                    <w:sz w:val="20"/>
                  </w:rPr>
                  <w:t> </w:t>
                </w:r>
                <w:r w:rsidRPr="00587832">
                  <w:rPr>
                    <w:rFonts w:cs="Arial"/>
                    <w:sz w:val="20"/>
                  </w:rPr>
                  <w:t>22(2)</w:t>
                </w:r>
                <w:r>
                  <w:rPr>
                    <w:rFonts w:cs="Arial"/>
                    <w:sz w:val="20"/>
                  </w:rPr>
                  <w:t xml:space="preserve"> -</w:t>
                </w:r>
                <w:r w:rsidRPr="00587832">
                  <w:rPr>
                    <w:rFonts w:cs="Arial"/>
                    <w:sz w:val="20"/>
                  </w:rPr>
                  <w:t xml:space="preserve"> </w:t>
                </w:r>
                <w:r w:rsidR="009929E9" w:rsidRPr="00813B35">
                  <w:rPr>
                    <w:rFonts w:cs="Arial"/>
                    <w:sz w:val="20"/>
                  </w:rPr>
                  <w:t xml:space="preserve">C3 Perth Metro area; </w:t>
                </w:r>
              </w:p>
              <w:p w:rsidR="00B825CD" w:rsidRPr="0080498B" w:rsidRDefault="009929E9" w:rsidP="00813B35">
                <w:pPr>
                  <w:spacing w:after="0"/>
                  <w:rPr>
                    <w:rFonts w:cs="Arial"/>
                    <w:sz w:val="20"/>
                  </w:rPr>
                </w:pPr>
                <w:r w:rsidRPr="00813B35">
                  <w:rPr>
                    <w:rFonts w:cs="Arial"/>
                    <w:sz w:val="20"/>
                  </w:rPr>
                  <w:t xml:space="preserve">C1 </w:t>
                </w:r>
                <w:r w:rsidR="0081077E">
                  <w:rPr>
                    <w:rFonts w:cs="Arial"/>
                    <w:sz w:val="20"/>
                  </w:rPr>
                  <w:t>South of</w:t>
                </w:r>
                <w:r w:rsidRPr="00813B35">
                  <w:rPr>
                    <w:rFonts w:cs="Arial"/>
                    <w:sz w:val="20"/>
                  </w:rPr>
                  <w:t xml:space="preserve"> 20</w:t>
                </w:r>
                <w:r w:rsidR="0081077E" w:rsidRPr="00813B35">
                  <w:rPr>
                    <w:rFonts w:cs="Arial"/>
                    <w:sz w:val="20"/>
                    <w:vertAlign w:val="superscript"/>
                  </w:rPr>
                  <w:t>o</w:t>
                </w:r>
                <w:r w:rsidR="0081077E">
                  <w:rPr>
                    <w:rFonts w:cs="Arial"/>
                    <w:sz w:val="20"/>
                  </w:rPr>
                  <w:t>S</w:t>
                </w:r>
                <w:r w:rsidRPr="00813B35">
                  <w:rPr>
                    <w:rFonts w:cs="Arial"/>
                    <w:sz w:val="20"/>
                  </w:rPr>
                  <w:t xml:space="preserve"> latitude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25CD" w:rsidRPr="0080498B" w:rsidRDefault="00B825CD" w:rsidP="00C271A7">
                <w:pPr>
                  <w:jc w:val="center"/>
                  <w:rPr>
                    <w:rFonts w:cs="Arial"/>
                    <w:sz w:val="20"/>
                  </w:rPr>
                </w:pPr>
                <w:r w:rsidRPr="0080498B">
                  <w:rPr>
                    <w:rFonts w:cs="Arial"/>
                    <w:sz w:val="20"/>
                  </w:rPr>
                  <w:t>Agreed</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25CD" w:rsidRPr="0080498B" w:rsidRDefault="00B825CD" w:rsidP="00C271A7">
                <w:pPr>
                  <w:jc w:val="center"/>
                  <w:rPr>
                    <w:rFonts w:cs="Arial"/>
                    <w:sz w:val="20"/>
                  </w:rPr>
                </w:pPr>
                <w:r w:rsidRPr="0080498B">
                  <w:rPr>
                    <w:rFonts w:cs="Arial"/>
                    <w:sz w:val="20"/>
                  </w:rPr>
                  <w:t>Agreed</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B825CD" w:rsidRPr="0080498B" w:rsidRDefault="00B825CD" w:rsidP="00C271A7">
                <w:pPr>
                  <w:rPr>
                    <w:rFonts w:cs="Arial"/>
                    <w:color w:val="000000"/>
                    <w:sz w:val="20"/>
                    <w:szCs w:val="20"/>
                  </w:rPr>
                </w:pPr>
                <w:r w:rsidRPr="0080498B">
                  <w:rPr>
                    <w:rFonts w:cs="Arial"/>
                    <w:color w:val="000000"/>
                    <w:sz w:val="20"/>
                    <w:szCs w:val="20"/>
                  </w:rPr>
                  <w:t> </w:t>
                </w:r>
              </w:p>
            </w:tc>
            <w:tc>
              <w:tcPr>
                <w:tcW w:w="3863" w:type="dxa"/>
                <w:gridSpan w:val="2"/>
                <w:tcBorders>
                  <w:top w:val="single" w:sz="4" w:space="0" w:color="auto"/>
                  <w:left w:val="single" w:sz="4" w:space="0" w:color="auto"/>
                  <w:bottom w:val="single" w:sz="4" w:space="0" w:color="auto"/>
                  <w:right w:val="single" w:sz="4" w:space="0" w:color="auto"/>
                </w:tcBorders>
                <w:vAlign w:val="center"/>
              </w:tcPr>
              <w:p w:rsidR="00B825CD" w:rsidRPr="00476755" w:rsidRDefault="00B825CD">
                <w:pPr>
                  <w:jc w:val="center"/>
                  <w:rPr>
                    <w:rFonts w:cs="Arial"/>
                    <w:color w:val="000000"/>
                    <w:sz w:val="20"/>
                    <w:szCs w:val="20"/>
                  </w:rPr>
                </w:pPr>
                <w:r w:rsidRPr="0080498B">
                  <w:rPr>
                    <w:rFonts w:cs="Arial"/>
                    <w:color w:val="000000"/>
                    <w:sz w:val="20"/>
                    <w:szCs w:val="20"/>
                  </w:rPr>
                  <w:t>No Change</w:t>
                </w:r>
              </w:p>
            </w:tc>
          </w:tr>
        </w:tbl>
        <w:tbl>
          <w:tblPr>
            <w:tblpPr w:leftFromText="180" w:rightFromText="180" w:vertAnchor="text" w:tblpY="1"/>
            <w:tblOverlap w:val="never"/>
            <w:tblW w:w="14118" w:type="dxa"/>
            <w:tblLook w:val="04A0"/>
          </w:tblPr>
          <w:tblGrid>
            <w:gridCol w:w="1206"/>
            <w:gridCol w:w="2078"/>
            <w:gridCol w:w="1104"/>
            <w:gridCol w:w="1996"/>
            <w:gridCol w:w="1276"/>
            <w:gridCol w:w="992"/>
            <w:gridCol w:w="1559"/>
            <w:gridCol w:w="3907"/>
          </w:tblGrid>
          <w:tr w:rsidR="00EA4173" w:rsidRPr="00044E44" w:rsidTr="00813B35">
            <w:trPr>
              <w:trHeight w:val="340"/>
            </w:trPr>
            <w:tc>
              <w:tcPr>
                <w:tcW w:w="14118" w:type="dxa"/>
                <w:gridSpan w:val="8"/>
                <w:tcBorders>
                  <w:top w:val="nil"/>
                  <w:left w:val="single" w:sz="4" w:space="0" w:color="auto"/>
                  <w:bottom w:val="single" w:sz="4" w:space="0" w:color="auto"/>
                  <w:right w:val="single" w:sz="4" w:space="0" w:color="auto"/>
                </w:tcBorders>
                <w:shd w:val="clear" w:color="auto" w:fill="44546A" w:themeFill="text2"/>
                <w:vAlign w:val="center"/>
              </w:tcPr>
              <w:p w:rsidR="00EA4173" w:rsidRPr="00813B35" w:rsidRDefault="00EA4173" w:rsidP="00813B35">
                <w:pPr>
                  <w:ind w:left="37" w:hanging="37"/>
                  <w:rPr>
                    <w:rFonts w:cs="Arial"/>
                    <w:b/>
                    <w:color w:val="FFFFFF" w:themeColor="background1"/>
                    <w:sz w:val="20"/>
                    <w:szCs w:val="20"/>
                  </w:rPr>
                </w:pPr>
                <w:r w:rsidRPr="00813B35">
                  <w:rPr>
                    <w:rFonts w:cs="Arial"/>
                    <w:b/>
                    <w:color w:val="FFFFFF" w:themeColor="background1"/>
                    <w:sz w:val="20"/>
                    <w:szCs w:val="20"/>
                  </w:rPr>
                  <w:t>Plants</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camelthorn</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Alhagi maurorum</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C3</w:t>
                </w:r>
              </w:p>
            </w:tc>
            <w:tc>
              <w:tcPr>
                <w:tcW w:w="1996" w:type="dxa"/>
                <w:tcBorders>
                  <w:top w:val="single" w:sz="8"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0A66A5"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0A66A5"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hydrocotyl</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813B35">
                <w:pPr>
                  <w:ind w:left="-118" w:firstLine="118"/>
                  <w:rPr>
                    <w:rFonts w:eastAsiaTheme="majorEastAsia" w:cs="Arial"/>
                    <w:i/>
                    <w:iCs/>
                    <w:color w:val="000000"/>
                    <w:sz w:val="20"/>
                  </w:rPr>
                </w:pPr>
                <w:r w:rsidRPr="00044E44">
                  <w:rPr>
                    <w:rFonts w:cs="Arial"/>
                    <w:i/>
                    <w:iCs/>
                    <w:color w:val="000000"/>
                    <w:sz w:val="20"/>
                  </w:rPr>
                  <w:t>Hydrocotyle ranunculoides</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813B35">
                <w:pPr>
                  <w:ind w:left="69" w:hanging="69"/>
                  <w:jc w:val="center"/>
                  <w:rPr>
                    <w:rFonts w:eastAsiaTheme="majorEastAsia" w:cs="Arial"/>
                    <w:i/>
                    <w:iCs/>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bellyache bush</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Jatropha gossypiifolia</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lantana</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Lantana camara</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water lettuce </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Pistia stratiotes</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C2</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mesquite </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Prosopis glandulosa x velutina</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C2, 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sagittaria </w:t>
                </w:r>
              </w:p>
            </w:tc>
            <w:tc>
              <w:tcPr>
                <w:tcW w:w="2078"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Sagittaria platyphylla</w:t>
                </w:r>
              </w:p>
            </w:tc>
            <w:tc>
              <w:tcPr>
                <w:tcW w:w="1104"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gorse</w:t>
                </w:r>
              </w:p>
            </w:tc>
            <w:tc>
              <w:tcPr>
                <w:tcW w:w="2078" w:type="dxa"/>
                <w:tcBorders>
                  <w:top w:val="single" w:sz="4" w:space="0" w:color="000000"/>
                  <w:left w:val="nil"/>
                  <w:bottom w:val="single" w:sz="4" w:space="0" w:color="000000"/>
                  <w:right w:val="single" w:sz="4" w:space="0" w:color="000000"/>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Ulex europaeus</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C2, 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0A66A5"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0A66A5"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000000"/>
                  <w:right w:val="single" w:sz="4" w:space="0" w:color="000000"/>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Bathurst burr</w:t>
                </w:r>
              </w:p>
            </w:tc>
            <w:tc>
              <w:tcPr>
                <w:tcW w:w="2078" w:type="dxa"/>
                <w:tcBorders>
                  <w:top w:val="nil"/>
                  <w:left w:val="nil"/>
                  <w:bottom w:val="single" w:sz="4" w:space="0" w:color="000000"/>
                  <w:right w:val="single" w:sz="4" w:space="0" w:color="000000"/>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Xanthium spinosum</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C2, 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000000"/>
                  <w:right w:val="single" w:sz="4" w:space="0" w:color="000000"/>
                </w:tcBorders>
                <w:shd w:val="clear" w:color="auto" w:fill="auto"/>
                <w:vAlign w:val="center"/>
                <w:hideMark/>
              </w:tcPr>
              <w:p w:rsidR="00BB0B17" w:rsidRPr="00044E44" w:rsidRDefault="00BB0B17" w:rsidP="000154E1">
                <w:pPr>
                  <w:rPr>
                    <w:rFonts w:cs="Arial"/>
                    <w:color w:val="000000"/>
                    <w:sz w:val="20"/>
                  </w:rPr>
                </w:pPr>
                <w:r w:rsidRPr="00044E44">
                  <w:rPr>
                    <w:rFonts w:cs="Arial"/>
                    <w:color w:val="000000"/>
                    <w:sz w:val="20"/>
                  </w:rPr>
                  <w:t>Noogoora burr</w:t>
                </w:r>
              </w:p>
            </w:tc>
            <w:tc>
              <w:tcPr>
                <w:tcW w:w="2078" w:type="dxa"/>
                <w:tcBorders>
                  <w:top w:val="nil"/>
                  <w:left w:val="nil"/>
                  <w:bottom w:val="single" w:sz="4" w:space="0" w:color="000000"/>
                  <w:right w:val="single" w:sz="4" w:space="0" w:color="000000"/>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Xanthium strumarium</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C2, C3</w:t>
                </w:r>
              </w:p>
            </w:tc>
            <w:tc>
              <w:tcPr>
                <w:tcW w:w="1996" w:type="dxa"/>
                <w:tcBorders>
                  <w:top w:val="single" w:sz="4" w:space="0" w:color="auto"/>
                  <w:left w:val="nil"/>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r w:rsidR="00757DB0" w:rsidRPr="00044E44" w:rsidTr="00813B35">
            <w:trPr>
              <w:trHeight w:val="340"/>
            </w:trPr>
            <w:tc>
              <w:tcPr>
                <w:tcW w:w="1206" w:type="dxa"/>
                <w:tcBorders>
                  <w:top w:val="nil"/>
                  <w:left w:val="single" w:sz="4" w:space="0" w:color="auto"/>
                  <w:bottom w:val="single" w:sz="4" w:space="0" w:color="000000"/>
                  <w:right w:val="single" w:sz="4" w:space="0" w:color="000000"/>
                </w:tcBorders>
                <w:shd w:val="clear" w:color="auto" w:fill="auto"/>
                <w:vAlign w:val="center"/>
                <w:hideMark/>
              </w:tcPr>
              <w:p w:rsidR="00BB0B17" w:rsidRPr="00044E44" w:rsidRDefault="00BB0B17" w:rsidP="000154E1">
                <w:pPr>
                  <w:rPr>
                    <w:rFonts w:cs="Arial"/>
                    <w:color w:val="000000"/>
                    <w:sz w:val="20"/>
                  </w:rPr>
                </w:pPr>
                <w:r>
                  <w:rPr>
                    <w:rFonts w:cs="Arial"/>
                    <w:color w:val="000000"/>
                    <w:sz w:val="20"/>
                  </w:rPr>
                  <w:t>j</w:t>
                </w:r>
                <w:r w:rsidRPr="00044E44">
                  <w:rPr>
                    <w:rFonts w:cs="Arial"/>
                    <w:color w:val="000000"/>
                    <w:sz w:val="20"/>
                  </w:rPr>
                  <w:t>ujube</w:t>
                </w:r>
              </w:p>
            </w:tc>
            <w:tc>
              <w:tcPr>
                <w:tcW w:w="2078" w:type="dxa"/>
                <w:tcBorders>
                  <w:top w:val="nil"/>
                  <w:left w:val="nil"/>
                  <w:bottom w:val="single" w:sz="4" w:space="0" w:color="000000"/>
                  <w:right w:val="single" w:sz="4" w:space="0" w:color="000000"/>
                </w:tcBorders>
                <w:shd w:val="clear" w:color="auto" w:fill="auto"/>
                <w:vAlign w:val="center"/>
                <w:hideMark/>
              </w:tcPr>
              <w:p w:rsidR="00BB0B17" w:rsidRPr="00044E44" w:rsidRDefault="00BB0B17" w:rsidP="000154E1">
                <w:pPr>
                  <w:rPr>
                    <w:rFonts w:cs="Arial"/>
                    <w:i/>
                    <w:iCs/>
                    <w:color w:val="000000"/>
                    <w:sz w:val="20"/>
                  </w:rPr>
                </w:pPr>
                <w:r w:rsidRPr="00044E44">
                  <w:rPr>
                    <w:rFonts w:cs="Arial"/>
                    <w:i/>
                    <w:iCs/>
                    <w:color w:val="000000"/>
                    <w:sz w:val="20"/>
                  </w:rPr>
                  <w:t>Ziziphus mauritiana</w:t>
                </w:r>
              </w:p>
            </w:tc>
            <w:tc>
              <w:tcPr>
                <w:tcW w:w="1104" w:type="dxa"/>
                <w:tcBorders>
                  <w:top w:val="single" w:sz="4" w:space="0" w:color="000000"/>
                  <w:left w:val="nil"/>
                  <w:bottom w:val="single" w:sz="4" w:space="0" w:color="000000"/>
                  <w:right w:val="nil"/>
                </w:tcBorders>
                <w:shd w:val="clear" w:color="auto" w:fill="auto"/>
                <w:vAlign w:val="center"/>
                <w:hideMark/>
              </w:tcPr>
              <w:p w:rsidR="00BB0B17" w:rsidRPr="00044E44" w:rsidRDefault="00BB0B17" w:rsidP="000154E1">
                <w:pPr>
                  <w:jc w:val="center"/>
                  <w:rPr>
                    <w:rFonts w:cs="Arial"/>
                    <w:color w:val="000000"/>
                    <w:sz w:val="20"/>
                  </w:rPr>
                </w:pPr>
                <w:r w:rsidRPr="00044E44">
                  <w:rPr>
                    <w:rFonts w:cs="Arial"/>
                    <w:color w:val="000000"/>
                    <w:sz w:val="20"/>
                  </w:rPr>
                  <w:t>C3</w:t>
                </w:r>
              </w:p>
            </w:tc>
            <w:tc>
              <w:tcPr>
                <w:tcW w:w="199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B0B17" w:rsidRPr="00044E44" w:rsidRDefault="00BB0B17" w:rsidP="000154E1">
                <w:pPr>
                  <w:jc w:val="center"/>
                  <w:rPr>
                    <w:rFonts w:cs="Arial"/>
                    <w:sz w:val="20"/>
                  </w:rPr>
                </w:pPr>
                <w:r w:rsidRPr="00044E44">
                  <w:rPr>
                    <w:rFonts w:cs="Arial"/>
                    <w:sz w:val="20"/>
                  </w:rPr>
                  <w:t>No Change</w:t>
                </w:r>
              </w:p>
            </w:tc>
            <w:tc>
              <w:tcPr>
                <w:tcW w:w="1276"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992" w:type="dxa"/>
                <w:tcBorders>
                  <w:top w:val="nil"/>
                  <w:left w:val="nil"/>
                  <w:bottom w:val="single" w:sz="4" w:space="0" w:color="auto"/>
                  <w:right w:val="single" w:sz="4" w:space="0" w:color="auto"/>
                </w:tcBorders>
                <w:shd w:val="clear" w:color="auto" w:fill="auto"/>
                <w:vAlign w:val="center"/>
                <w:hideMark/>
              </w:tcPr>
              <w:p w:rsidR="00BB0B17" w:rsidRPr="00044E44" w:rsidRDefault="00BB0B17" w:rsidP="000154E1">
                <w:pPr>
                  <w:jc w:val="center"/>
                  <w:rPr>
                    <w:rFonts w:cs="Arial"/>
                    <w:sz w:val="20"/>
                  </w:rPr>
                </w:pPr>
                <w:r w:rsidRPr="00044E44">
                  <w:rPr>
                    <w:rFonts w:cs="Arial"/>
                    <w:sz w:val="20"/>
                  </w:rPr>
                  <w:t>Agreed</w:t>
                </w:r>
              </w:p>
            </w:tc>
            <w:tc>
              <w:tcPr>
                <w:tcW w:w="1559" w:type="dxa"/>
                <w:tcBorders>
                  <w:top w:val="single" w:sz="4" w:space="0" w:color="auto"/>
                  <w:left w:val="nil"/>
                  <w:bottom w:val="single" w:sz="4" w:space="0" w:color="auto"/>
                  <w:right w:val="single" w:sz="4" w:space="0" w:color="auto"/>
                </w:tcBorders>
              </w:tcPr>
              <w:p w:rsidR="00BB0B17" w:rsidRPr="00397CD1" w:rsidDel="00397CD1" w:rsidRDefault="00BB0B17" w:rsidP="00397CD1">
                <w:pPr>
                  <w:ind w:left="37" w:hanging="37"/>
                </w:pPr>
              </w:p>
            </w:tc>
            <w:tc>
              <w:tcPr>
                <w:tcW w:w="3907" w:type="dxa"/>
                <w:tcBorders>
                  <w:top w:val="single" w:sz="4" w:space="0" w:color="auto"/>
                  <w:left w:val="nil"/>
                  <w:bottom w:val="single" w:sz="4" w:space="0" w:color="auto"/>
                  <w:right w:val="single" w:sz="4" w:space="0" w:color="auto"/>
                </w:tcBorders>
                <w:vAlign w:val="center"/>
              </w:tcPr>
              <w:p w:rsidR="00BB0B17" w:rsidRPr="00397CD1" w:rsidDel="00397CD1" w:rsidRDefault="00BB0B17" w:rsidP="00813B35">
                <w:pPr>
                  <w:ind w:left="37" w:hanging="37"/>
                  <w:jc w:val="center"/>
                </w:pPr>
                <w:r w:rsidRPr="00D91D6C">
                  <w:rPr>
                    <w:rFonts w:cs="Arial"/>
                    <w:color w:val="000000"/>
                    <w:sz w:val="20"/>
                    <w:szCs w:val="20"/>
                  </w:rPr>
                  <w:t>No Change</w:t>
                </w:r>
              </w:p>
            </w:tc>
          </w:tr>
        </w:tbl>
        <w:p w:rsidR="000364D5" w:rsidRDefault="000364D5" w:rsidP="000364D5">
          <w:pPr>
            <w:rPr>
              <w:rFonts w:cs="Arial"/>
            </w:rPr>
          </w:pPr>
        </w:p>
        <w:p w:rsidR="000364D5" w:rsidRDefault="000364D5" w:rsidP="000364D5">
          <w:pPr>
            <w:rPr>
              <w:rFonts w:cs="Arial"/>
            </w:rPr>
          </w:pPr>
          <w:r>
            <w:rPr>
              <w:rFonts w:cs="Arial"/>
            </w:rPr>
            <w:t>Table 1 comprises all the declared pests for which the review recommended no changes be made to the current declaration and both consultation phases agreed with this recommendation.</w:t>
          </w:r>
        </w:p>
        <w:p w:rsidR="000364D5" w:rsidRDefault="000364D5" w:rsidP="000364D5">
          <w:pPr>
            <w:rPr>
              <w:rFonts w:cs="Arial"/>
            </w:rPr>
          </w:pPr>
        </w:p>
        <w:p w:rsidR="000364D5" w:rsidRDefault="000364D5" w:rsidP="000364D5">
          <w:pPr>
            <w:rPr>
              <w:rFonts w:cs="Arial"/>
            </w:rPr>
          </w:pPr>
        </w:p>
        <w:p w:rsidR="000364D5" w:rsidRPr="00EA4173" w:rsidRDefault="000364D5" w:rsidP="000364D5">
          <w:pPr>
            <w:rPr>
              <w:rFonts w:cs="Arial"/>
              <w:b/>
            </w:rPr>
          </w:pPr>
          <w:r w:rsidRPr="00A364CB">
            <w:rPr>
              <w:rFonts w:cs="Arial"/>
              <w:b/>
            </w:rPr>
            <w:t xml:space="preserve">Table </w:t>
          </w:r>
          <w:r w:rsidRPr="00F45215">
            <w:rPr>
              <w:rFonts w:cs="Arial"/>
              <w:b/>
            </w:rPr>
            <w:t>2a: Consultation feedback disagrees with aspects of the technical review recommendations</w:t>
          </w:r>
          <w:r w:rsidRPr="00EA4173">
            <w:rPr>
              <w:rFonts w:cs="Arial"/>
              <w:b/>
            </w:rPr>
            <w:t xml:space="preserve"> – recommendation to adhere to technical review recommendations</w:t>
          </w:r>
          <w:r w:rsidR="00B27FDC" w:rsidRPr="00EA4173">
            <w:rPr>
              <w:rFonts w:cs="Arial"/>
              <w:b/>
            </w:rPr>
            <w:t xml:space="preserve">. </w:t>
          </w:r>
          <w:r w:rsidR="00B27FDC" w:rsidRPr="00813B35">
            <w:rPr>
              <w:rFonts w:cstheme="minorHAnsi"/>
              <w:b/>
              <w:color w:val="000000"/>
            </w:rPr>
            <w:t>Cells highlighted green show gazettal changes made on 17 Nov 2017</w:t>
          </w:r>
        </w:p>
        <w:tbl>
          <w:tblPr>
            <w:tblW w:w="5000" w:type="pct"/>
            <w:tblLook w:val="04A0"/>
          </w:tblPr>
          <w:tblGrid>
            <w:gridCol w:w="1754"/>
            <w:gridCol w:w="1499"/>
            <w:gridCol w:w="1122"/>
            <w:gridCol w:w="1072"/>
            <w:gridCol w:w="939"/>
            <w:gridCol w:w="927"/>
            <w:gridCol w:w="1006"/>
            <w:gridCol w:w="1361"/>
            <w:gridCol w:w="862"/>
            <w:gridCol w:w="1293"/>
            <w:gridCol w:w="2339"/>
          </w:tblGrid>
          <w:tr w:rsidR="00ED5D01" w:rsidRPr="006E023E" w:rsidTr="00813B35">
            <w:trPr>
              <w:trHeight w:val="1153"/>
            </w:trPr>
            <w:tc>
              <w:tcPr>
                <w:tcW w:w="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D01" w:rsidRPr="006E023E" w:rsidRDefault="00ED5D01" w:rsidP="00C271A7">
                <w:pPr>
                  <w:jc w:val="center"/>
                  <w:rPr>
                    <w:rFonts w:cs="Arial"/>
                    <w:b/>
                    <w:bCs/>
                    <w:color w:val="000000"/>
                    <w:sz w:val="20"/>
                  </w:rPr>
                </w:pPr>
                <w:r w:rsidRPr="006E023E">
                  <w:rPr>
                    <w:rFonts w:cs="Arial"/>
                    <w:b/>
                    <w:bCs/>
                    <w:color w:val="000000"/>
                    <w:sz w:val="20"/>
                  </w:rPr>
                  <w:t>Common Name</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D01" w:rsidRPr="006E023E" w:rsidRDefault="00ED5D01" w:rsidP="00C271A7">
                <w:pPr>
                  <w:jc w:val="center"/>
                  <w:rPr>
                    <w:rFonts w:cs="Arial"/>
                    <w:b/>
                    <w:bCs/>
                    <w:color w:val="000000"/>
                    <w:sz w:val="20"/>
                  </w:rPr>
                </w:pPr>
                <w:r w:rsidRPr="006E023E">
                  <w:rPr>
                    <w:rFonts w:cs="Arial"/>
                    <w:b/>
                    <w:bCs/>
                    <w:color w:val="000000"/>
                    <w:sz w:val="20"/>
                  </w:rPr>
                  <w:t>Scientific Name</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D01" w:rsidRPr="006E023E" w:rsidRDefault="00ED5D01" w:rsidP="00C271A7">
                <w:pPr>
                  <w:jc w:val="center"/>
                  <w:rPr>
                    <w:rFonts w:cs="Arial"/>
                    <w:b/>
                    <w:bCs/>
                    <w:color w:val="000000"/>
                    <w:sz w:val="20"/>
                  </w:rPr>
                </w:pPr>
                <w:r>
                  <w:rPr>
                    <w:rFonts w:cs="Arial"/>
                    <w:b/>
                    <w:bCs/>
                    <w:color w:val="000000"/>
                    <w:sz w:val="20"/>
                  </w:rPr>
                  <w:t xml:space="preserve">Pre-Review status </w:t>
                </w:r>
                <w:r w:rsidRPr="006E023E">
                  <w:rPr>
                    <w:rFonts w:cs="Arial"/>
                    <w:b/>
                    <w:bCs/>
                    <w:color w:val="000000"/>
                    <w:sz w:val="20"/>
                  </w:rPr>
                  <w:t>Declared Pest s.22(2)</w:t>
                </w:r>
              </w:p>
            </w:tc>
            <w:tc>
              <w:tcPr>
                <w:tcW w:w="139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ED5D01" w:rsidRPr="006E023E" w:rsidRDefault="00ED5D01" w:rsidP="00C271A7">
                <w:pPr>
                  <w:jc w:val="center"/>
                  <w:rPr>
                    <w:rFonts w:cs="Arial"/>
                    <w:b/>
                    <w:bCs/>
                    <w:color w:val="000000"/>
                    <w:sz w:val="20"/>
                  </w:rPr>
                </w:pPr>
                <w:r w:rsidRPr="006E023E">
                  <w:rPr>
                    <w:rFonts w:cs="Arial"/>
                    <w:b/>
                    <w:bCs/>
                    <w:color w:val="000000"/>
                    <w:sz w:val="20"/>
                  </w:rPr>
                  <w:t>Stage 1: Technical Assessment Recommendation</w:t>
                </w:r>
                <w:r>
                  <w:rPr>
                    <w:rFonts w:cs="Arial"/>
                    <w:b/>
                    <w:bCs/>
                    <w:color w:val="000000"/>
                    <w:sz w:val="20"/>
                  </w:rPr>
                  <w:t>s</w:t>
                </w:r>
              </w:p>
            </w:tc>
            <w:tc>
              <w:tcPr>
                <w:tcW w:w="4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D5D01" w:rsidRPr="006E023E" w:rsidRDefault="00ED5D01" w:rsidP="00C271A7">
                <w:pPr>
                  <w:jc w:val="center"/>
                  <w:rPr>
                    <w:rFonts w:cs="Arial"/>
                    <w:b/>
                    <w:bCs/>
                    <w:color w:val="000000"/>
                    <w:sz w:val="20"/>
                  </w:rPr>
                </w:pPr>
                <w:r w:rsidRPr="006E023E">
                  <w:rPr>
                    <w:rFonts w:cs="Arial"/>
                    <w:b/>
                    <w:bCs/>
                    <w:color w:val="000000"/>
                    <w:sz w:val="20"/>
                  </w:rPr>
                  <w:t xml:space="preserve">Stage 2: Stakeholder Reference Group </w:t>
                </w:r>
                <w:r>
                  <w:rPr>
                    <w:rFonts w:cs="Arial"/>
                    <w:b/>
                    <w:bCs/>
                    <w:color w:val="000000"/>
                    <w:sz w:val="20"/>
                  </w:rPr>
                  <w:t xml:space="preserve">(SRG) </w:t>
                </w:r>
                <w:r w:rsidRPr="006E023E">
                  <w:rPr>
                    <w:rFonts w:cs="Arial"/>
                    <w:b/>
                    <w:bCs/>
                    <w:color w:val="000000"/>
                    <w:sz w:val="20"/>
                  </w:rPr>
                  <w:t>Feedback</w:t>
                </w:r>
              </w:p>
            </w:tc>
            <w:tc>
              <w:tcPr>
                <w:tcW w:w="76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ED5D01" w:rsidRPr="006E023E" w:rsidRDefault="00ED5D01" w:rsidP="00C271A7">
                <w:pPr>
                  <w:jc w:val="center"/>
                  <w:rPr>
                    <w:rFonts w:cs="Arial"/>
                    <w:b/>
                    <w:bCs/>
                    <w:color w:val="000000"/>
                    <w:sz w:val="20"/>
                  </w:rPr>
                </w:pPr>
                <w:r w:rsidRPr="00347119">
                  <w:rPr>
                    <w:rFonts w:cs="Arial"/>
                    <w:b/>
                    <w:bCs/>
                    <w:color w:val="000000"/>
                    <w:sz w:val="20"/>
                  </w:rPr>
                  <w:t xml:space="preserve">Stage 3: Industry &amp; Community Consultation - </w:t>
                </w:r>
                <w:r>
                  <w:rPr>
                    <w:rFonts w:cs="Arial"/>
                    <w:b/>
                    <w:bCs/>
                    <w:color w:val="000000"/>
                    <w:sz w:val="20"/>
                  </w:rPr>
                  <w:t>22</w:t>
                </w:r>
                <w:r w:rsidRPr="00347119">
                  <w:rPr>
                    <w:rFonts w:cs="Arial"/>
                    <w:b/>
                    <w:bCs/>
                    <w:color w:val="000000"/>
                    <w:sz w:val="20"/>
                  </w:rPr>
                  <w:t xml:space="preserve"> Respondents</w:t>
                </w:r>
              </w:p>
            </w:tc>
            <w:tc>
              <w:tcPr>
                <w:tcW w:w="825" w:type="pct"/>
                <w:vMerge w:val="restart"/>
                <w:tcBorders>
                  <w:top w:val="single" w:sz="4" w:space="0" w:color="auto"/>
                  <w:left w:val="single" w:sz="4" w:space="0" w:color="auto"/>
                  <w:bottom w:val="nil"/>
                  <w:right w:val="single" w:sz="4" w:space="0" w:color="000000"/>
                </w:tcBorders>
                <w:vAlign w:val="center"/>
              </w:tcPr>
              <w:p w:rsidR="00ED5D01" w:rsidRPr="00347119" w:rsidRDefault="00B27FDC">
                <w:pPr>
                  <w:jc w:val="center"/>
                  <w:rPr>
                    <w:rFonts w:cs="Arial"/>
                    <w:b/>
                    <w:bCs/>
                    <w:color w:val="000000"/>
                    <w:sz w:val="20"/>
                  </w:rPr>
                </w:pPr>
                <w:r>
                  <w:rPr>
                    <w:rFonts w:cs="Arial"/>
                    <w:b/>
                    <w:bCs/>
                    <w:color w:val="000000"/>
                    <w:sz w:val="20"/>
                    <w:szCs w:val="20"/>
                  </w:rPr>
                  <w:t xml:space="preserve">Declaration </w:t>
                </w:r>
                <w:r w:rsidR="00DC3E3B" w:rsidRPr="000E1869">
                  <w:rPr>
                    <w:rFonts w:cs="Arial"/>
                    <w:b/>
                    <w:bCs/>
                    <w:color w:val="000000"/>
                    <w:sz w:val="20"/>
                    <w:szCs w:val="20"/>
                  </w:rPr>
                  <w:t>Status</w:t>
                </w:r>
                <w:r>
                  <w:rPr>
                    <w:rFonts w:cs="Arial"/>
                    <w:b/>
                    <w:bCs/>
                    <w:color w:val="000000"/>
                    <w:sz w:val="20"/>
                    <w:szCs w:val="20"/>
                  </w:rPr>
                  <w:t xml:space="preserve"> as of: </w:t>
                </w:r>
                <w:r w:rsidR="00DC3E3B" w:rsidRPr="000E1869">
                  <w:rPr>
                    <w:rFonts w:cs="Arial"/>
                    <w:b/>
                    <w:bCs/>
                    <w:color w:val="000000"/>
                    <w:sz w:val="20"/>
                    <w:szCs w:val="20"/>
                  </w:rPr>
                  <w:t>17 Nov 2017</w:t>
                </w:r>
              </w:p>
            </w:tc>
          </w:tr>
          <w:tr w:rsidR="00ED5D01" w:rsidRPr="006E023E" w:rsidTr="00A15949">
            <w:trPr>
              <w:trHeight w:val="280"/>
            </w:trPr>
            <w:tc>
              <w:tcPr>
                <w:tcW w:w="619" w:type="pct"/>
                <w:vMerge/>
                <w:tcBorders>
                  <w:top w:val="single" w:sz="4" w:space="0" w:color="auto"/>
                  <w:left w:val="single" w:sz="4" w:space="0" w:color="auto"/>
                  <w:bottom w:val="single" w:sz="4" w:space="0" w:color="auto"/>
                  <w:right w:val="single" w:sz="4" w:space="0" w:color="auto"/>
                </w:tcBorders>
                <w:vAlign w:val="center"/>
                <w:hideMark/>
              </w:tcPr>
              <w:p w:rsidR="00ED5D01" w:rsidRPr="006E023E" w:rsidRDefault="00ED5D01" w:rsidP="00C271A7">
                <w:pPr>
                  <w:rPr>
                    <w:rFonts w:cs="Arial"/>
                    <w:b/>
                    <w:bCs/>
                    <w:color w:val="000000"/>
                    <w:sz w:val="20"/>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ED5D01" w:rsidRPr="006E023E" w:rsidRDefault="00ED5D01" w:rsidP="00C271A7">
                <w:pPr>
                  <w:rPr>
                    <w:rFonts w:cs="Arial"/>
                    <w:b/>
                    <w:bCs/>
                    <w:color w:val="000000"/>
                    <w:sz w:val="20"/>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ED5D01" w:rsidRPr="006E023E" w:rsidRDefault="00ED5D01" w:rsidP="00C271A7">
                <w:pPr>
                  <w:rPr>
                    <w:rFonts w:cs="Arial"/>
                    <w:b/>
                    <w:bCs/>
                    <w:color w:val="000000"/>
                    <w:sz w:val="20"/>
                  </w:rPr>
                </w:pPr>
              </w:p>
            </w:tc>
            <w:tc>
              <w:tcPr>
                <w:tcW w:w="378" w:type="pct"/>
                <w:tcBorders>
                  <w:top w:val="nil"/>
                  <w:left w:val="nil"/>
                  <w:bottom w:val="single" w:sz="4" w:space="0" w:color="auto"/>
                  <w:right w:val="single" w:sz="4" w:space="0" w:color="auto"/>
                </w:tcBorders>
                <w:shd w:val="clear" w:color="auto" w:fill="auto"/>
                <w:hideMark/>
              </w:tcPr>
              <w:p w:rsidR="00ED5D01" w:rsidRPr="006E023E" w:rsidRDefault="00ED5D01" w:rsidP="00C271A7">
                <w:pPr>
                  <w:jc w:val="center"/>
                  <w:rPr>
                    <w:rFonts w:cs="Arial"/>
                    <w:b/>
                    <w:bCs/>
                    <w:color w:val="000000"/>
                    <w:sz w:val="20"/>
                  </w:rPr>
                </w:pPr>
                <w:r w:rsidRPr="006E023E">
                  <w:rPr>
                    <w:rFonts w:cs="Arial"/>
                    <w:b/>
                    <w:bCs/>
                    <w:color w:val="000000"/>
                    <w:sz w:val="20"/>
                  </w:rPr>
                  <w:t>Status</w:t>
                </w:r>
              </w:p>
            </w:tc>
            <w:tc>
              <w:tcPr>
                <w:tcW w:w="331" w:type="pct"/>
                <w:tcBorders>
                  <w:top w:val="nil"/>
                  <w:left w:val="nil"/>
                  <w:bottom w:val="single" w:sz="4" w:space="0" w:color="auto"/>
                  <w:right w:val="single" w:sz="4" w:space="0" w:color="auto"/>
                </w:tcBorders>
                <w:shd w:val="clear" w:color="auto" w:fill="auto"/>
                <w:hideMark/>
              </w:tcPr>
              <w:p w:rsidR="00ED5D01" w:rsidRPr="006E023E" w:rsidRDefault="00ED5D01" w:rsidP="00C271A7">
                <w:pPr>
                  <w:jc w:val="center"/>
                  <w:rPr>
                    <w:rFonts w:cs="Arial"/>
                    <w:b/>
                    <w:bCs/>
                    <w:color w:val="000000"/>
                    <w:sz w:val="20"/>
                  </w:rPr>
                </w:pPr>
                <w:r w:rsidRPr="006E023E">
                  <w:rPr>
                    <w:rFonts w:cs="Arial"/>
                    <w:b/>
                    <w:bCs/>
                    <w:color w:val="000000"/>
                    <w:sz w:val="20"/>
                  </w:rPr>
                  <w:t>Section</w:t>
                </w:r>
              </w:p>
            </w:tc>
            <w:tc>
              <w:tcPr>
                <w:tcW w:w="327" w:type="pct"/>
                <w:tcBorders>
                  <w:top w:val="nil"/>
                  <w:left w:val="nil"/>
                  <w:bottom w:val="single" w:sz="4" w:space="0" w:color="auto"/>
                  <w:right w:val="single" w:sz="4" w:space="0" w:color="auto"/>
                </w:tcBorders>
                <w:shd w:val="clear" w:color="auto" w:fill="auto"/>
                <w:hideMark/>
              </w:tcPr>
              <w:p w:rsidR="00ED5D01" w:rsidRPr="006E023E" w:rsidRDefault="00ED5D01" w:rsidP="00C271A7">
                <w:pPr>
                  <w:jc w:val="center"/>
                  <w:rPr>
                    <w:rFonts w:cs="Arial"/>
                    <w:b/>
                    <w:bCs/>
                    <w:color w:val="000000"/>
                    <w:sz w:val="20"/>
                  </w:rPr>
                </w:pPr>
                <w:r w:rsidRPr="006E023E">
                  <w:rPr>
                    <w:rFonts w:cs="Arial"/>
                    <w:b/>
                    <w:bCs/>
                    <w:color w:val="000000"/>
                    <w:sz w:val="20"/>
                  </w:rPr>
                  <w:t>Control</w:t>
                </w:r>
              </w:p>
            </w:tc>
            <w:tc>
              <w:tcPr>
                <w:tcW w:w="355" w:type="pct"/>
                <w:tcBorders>
                  <w:top w:val="nil"/>
                  <w:left w:val="nil"/>
                  <w:bottom w:val="single" w:sz="4" w:space="0" w:color="auto"/>
                  <w:right w:val="single" w:sz="4" w:space="0" w:color="auto"/>
                </w:tcBorders>
                <w:shd w:val="clear" w:color="auto" w:fill="auto"/>
                <w:hideMark/>
              </w:tcPr>
              <w:p w:rsidR="00ED5D01" w:rsidRPr="006E023E" w:rsidRDefault="00ED5D01" w:rsidP="00C271A7">
                <w:pPr>
                  <w:jc w:val="center"/>
                  <w:rPr>
                    <w:rFonts w:cs="Arial"/>
                    <w:b/>
                    <w:bCs/>
                    <w:color w:val="000000"/>
                    <w:sz w:val="20"/>
                  </w:rPr>
                </w:pPr>
                <w:r w:rsidRPr="006E023E">
                  <w:rPr>
                    <w:rFonts w:cs="Arial"/>
                    <w:b/>
                    <w:bCs/>
                    <w:color w:val="000000"/>
                    <w:sz w:val="20"/>
                  </w:rPr>
                  <w:t>Keeping</w:t>
                </w: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ED5D01" w:rsidRPr="006E023E" w:rsidRDefault="00ED5D01" w:rsidP="00C271A7">
                <w:pPr>
                  <w:rPr>
                    <w:rFonts w:cs="Arial"/>
                    <w:b/>
                    <w:bCs/>
                    <w:color w:val="000000"/>
                    <w:sz w:val="20"/>
                  </w:rPr>
                </w:pPr>
              </w:p>
            </w:tc>
            <w:tc>
              <w:tcPr>
                <w:tcW w:w="304" w:type="pct"/>
                <w:tcBorders>
                  <w:top w:val="nil"/>
                  <w:left w:val="nil"/>
                  <w:bottom w:val="nil"/>
                  <w:right w:val="nil"/>
                </w:tcBorders>
                <w:shd w:val="clear" w:color="auto" w:fill="auto"/>
                <w:vAlign w:val="center"/>
                <w:hideMark/>
              </w:tcPr>
              <w:p w:rsidR="00ED5D01" w:rsidRPr="006E023E" w:rsidRDefault="00ED5D01" w:rsidP="00C271A7">
                <w:pPr>
                  <w:jc w:val="center"/>
                  <w:rPr>
                    <w:rFonts w:cs="Arial"/>
                    <w:b/>
                    <w:bCs/>
                    <w:color w:val="000000"/>
                    <w:sz w:val="20"/>
                  </w:rPr>
                </w:pPr>
                <w:r w:rsidRPr="006E023E">
                  <w:rPr>
                    <w:rFonts w:cs="Arial"/>
                    <w:b/>
                    <w:bCs/>
                    <w:color w:val="000000"/>
                    <w:sz w:val="20"/>
                  </w:rPr>
                  <w:t>Agree</w:t>
                </w:r>
                <w:r>
                  <w:rPr>
                    <w:rFonts w:cs="Arial"/>
                    <w:b/>
                    <w:bCs/>
                    <w:color w:val="000000"/>
                    <w:sz w:val="20"/>
                  </w:rPr>
                  <w:t xml:space="preserve"> with SRG </w:t>
                </w:r>
              </w:p>
            </w:tc>
            <w:tc>
              <w:tcPr>
                <w:tcW w:w="456" w:type="pct"/>
                <w:tcBorders>
                  <w:top w:val="nil"/>
                  <w:left w:val="single" w:sz="4" w:space="0" w:color="auto"/>
                  <w:bottom w:val="single" w:sz="4" w:space="0" w:color="auto"/>
                  <w:right w:val="single" w:sz="4" w:space="0" w:color="auto"/>
                </w:tcBorders>
                <w:shd w:val="clear" w:color="auto" w:fill="auto"/>
                <w:vAlign w:val="center"/>
                <w:hideMark/>
              </w:tcPr>
              <w:p w:rsidR="00ED5D01" w:rsidRPr="006E023E" w:rsidRDefault="00ED5D01" w:rsidP="00C271A7">
                <w:pPr>
                  <w:rPr>
                    <w:rFonts w:cs="Arial"/>
                    <w:b/>
                    <w:bCs/>
                    <w:color w:val="000000"/>
                    <w:sz w:val="20"/>
                  </w:rPr>
                </w:pPr>
                <w:r w:rsidRPr="006E023E">
                  <w:rPr>
                    <w:rFonts w:cs="Arial"/>
                    <w:b/>
                    <w:bCs/>
                    <w:color w:val="000000"/>
                    <w:sz w:val="20"/>
                  </w:rPr>
                  <w:t>Disagree</w:t>
                </w:r>
                <w:r>
                  <w:rPr>
                    <w:rFonts w:cs="Arial"/>
                    <w:b/>
                    <w:bCs/>
                    <w:color w:val="000000"/>
                    <w:sz w:val="20"/>
                  </w:rPr>
                  <w:t xml:space="preserve"> with SRG</w:t>
                </w:r>
              </w:p>
            </w:tc>
            <w:tc>
              <w:tcPr>
                <w:tcW w:w="825" w:type="pct"/>
                <w:vMerge/>
                <w:tcBorders>
                  <w:left w:val="single" w:sz="4" w:space="0" w:color="auto"/>
                  <w:bottom w:val="single" w:sz="4" w:space="0" w:color="auto"/>
                  <w:right w:val="single" w:sz="4" w:space="0" w:color="000000"/>
                </w:tcBorders>
              </w:tcPr>
              <w:p w:rsidR="00ED5D01" w:rsidRPr="006E023E" w:rsidRDefault="00ED5D01" w:rsidP="00C271A7">
                <w:pPr>
                  <w:rPr>
                    <w:rFonts w:cs="Arial"/>
                    <w:b/>
                    <w:bCs/>
                    <w:color w:val="000000"/>
                    <w:sz w:val="20"/>
                  </w:rPr>
                </w:pPr>
              </w:p>
            </w:tc>
          </w:tr>
          <w:tr w:rsidR="00ED5D01" w:rsidRPr="00AD5960" w:rsidTr="00813B35">
            <w:trPr>
              <w:trHeight w:val="245"/>
            </w:trPr>
            <w:tc>
              <w:tcPr>
                <w:tcW w:w="4175" w:type="pct"/>
                <w:gridSpan w:val="10"/>
                <w:tcBorders>
                  <w:top w:val="single" w:sz="4" w:space="0" w:color="auto"/>
                  <w:left w:val="single" w:sz="4" w:space="0" w:color="auto"/>
                  <w:bottom w:val="single" w:sz="4" w:space="0" w:color="auto"/>
                  <w:right w:val="single" w:sz="4" w:space="0" w:color="000000"/>
                </w:tcBorders>
                <w:shd w:val="clear" w:color="000000" w:fill="44546A" w:themeFill="text2"/>
                <w:vAlign w:val="center"/>
                <w:hideMark/>
              </w:tcPr>
              <w:p w:rsidR="00ED5D01" w:rsidRPr="00AD5960" w:rsidRDefault="00ED5D01" w:rsidP="00C271A7">
                <w:pPr>
                  <w:rPr>
                    <w:rFonts w:cs="Arial"/>
                    <w:b/>
                    <w:bCs/>
                    <w:color w:val="FFFFFF" w:themeColor="background1"/>
                    <w:sz w:val="20"/>
                  </w:rPr>
                </w:pPr>
                <w:r w:rsidRPr="00AD5960">
                  <w:rPr>
                    <w:rFonts w:cs="Arial"/>
                    <w:b/>
                    <w:bCs/>
                    <w:color w:val="FFFFFF" w:themeColor="background1"/>
                    <w:sz w:val="20"/>
                  </w:rPr>
                  <w:t>Animals</w:t>
                </w:r>
                <w:r w:rsidRPr="00AD5960">
                  <w:rPr>
                    <w:rFonts w:cs="Arial"/>
                    <w:b/>
                    <w:color w:val="FFFFFF" w:themeColor="background1"/>
                    <w:sz w:val="20"/>
                  </w:rPr>
                  <w:t xml:space="preserve"> (</w:t>
                </w:r>
                <w:r w:rsidRPr="00AD5960">
                  <w:rPr>
                    <w:rFonts w:cs="Arial"/>
                    <w:b/>
                    <w:bCs/>
                    <w:color w:val="FFFFFF" w:themeColor="background1"/>
                    <w:sz w:val="20"/>
                  </w:rPr>
                  <w:t>N</w:t>
                </w:r>
                <w:r w:rsidRPr="00AD5960">
                  <w:rPr>
                    <w:rFonts w:cs="Arial"/>
                    <w:b/>
                    <w:color w:val="FFFFFF" w:themeColor="background1"/>
                    <w:sz w:val="20"/>
                  </w:rPr>
                  <w:t>) = Native to Western Australia</w:t>
                </w:r>
              </w:p>
            </w:tc>
            <w:tc>
              <w:tcPr>
                <w:tcW w:w="825" w:type="pct"/>
                <w:tcBorders>
                  <w:top w:val="single" w:sz="4" w:space="0" w:color="auto"/>
                  <w:left w:val="single" w:sz="4" w:space="0" w:color="auto"/>
                  <w:bottom w:val="single" w:sz="4" w:space="0" w:color="auto"/>
                  <w:right w:val="single" w:sz="4" w:space="0" w:color="000000"/>
                </w:tcBorders>
                <w:shd w:val="clear" w:color="000000" w:fill="44546A" w:themeFill="text2"/>
              </w:tcPr>
              <w:p w:rsidR="00ED5D01" w:rsidRPr="00AD5960" w:rsidRDefault="00ED5D01" w:rsidP="00C271A7">
                <w:pPr>
                  <w:rPr>
                    <w:rFonts w:cs="Arial"/>
                    <w:b/>
                    <w:bCs/>
                    <w:color w:val="FFFFFF" w:themeColor="background1"/>
                    <w:sz w:val="20"/>
                  </w:rPr>
                </w:pPr>
              </w:p>
            </w:tc>
          </w:tr>
          <w:tr w:rsidR="00ED5D01" w:rsidRPr="006E023E" w:rsidTr="00813B35">
            <w:trPr>
              <w:trHeight w:val="574"/>
            </w:trPr>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5D01" w:rsidRPr="006E023E" w:rsidRDefault="00ED5D01" w:rsidP="00C271A7">
                <w:pPr>
                  <w:rPr>
                    <w:rFonts w:cs="Arial"/>
                    <w:color w:val="000000"/>
                    <w:sz w:val="20"/>
                  </w:rPr>
                </w:pPr>
                <w:r w:rsidRPr="006E023E">
                  <w:rPr>
                    <w:rFonts w:cs="Arial"/>
                    <w:color w:val="000000"/>
                    <w:sz w:val="20"/>
                  </w:rPr>
                  <w:t>Australian ringneck, 28 parrot (</w:t>
                </w:r>
                <w:r w:rsidRPr="006E023E">
                  <w:rPr>
                    <w:rFonts w:cs="Arial"/>
                    <w:b/>
                    <w:bCs/>
                    <w:color w:val="000000"/>
                    <w:sz w:val="20"/>
                  </w:rPr>
                  <w:t>N</w:t>
                </w:r>
                <w:r w:rsidRPr="006E023E">
                  <w:rPr>
                    <w:rFonts w:cs="Arial"/>
                    <w:color w:val="000000"/>
                    <w:sz w:val="20"/>
                  </w:rPr>
                  <w:t>)</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D5D01" w:rsidRPr="006E023E" w:rsidRDefault="00ED5D01" w:rsidP="00C271A7">
                <w:pPr>
                  <w:rPr>
                    <w:rFonts w:cs="Arial"/>
                    <w:i/>
                    <w:iCs/>
                    <w:color w:val="000000"/>
                    <w:sz w:val="20"/>
                  </w:rPr>
                </w:pPr>
                <w:r w:rsidRPr="006E023E">
                  <w:rPr>
                    <w:rFonts w:cs="Arial"/>
                    <w:i/>
                    <w:iCs/>
                    <w:color w:val="000000"/>
                    <w:sz w:val="20"/>
                  </w:rPr>
                  <w:t>Barnardius zonarius</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ED5D01" w:rsidRPr="006E023E" w:rsidRDefault="00ED5D01" w:rsidP="00C271A7">
                <w:pPr>
                  <w:jc w:val="center"/>
                  <w:rPr>
                    <w:rFonts w:cs="Arial"/>
                    <w:color w:val="000000"/>
                    <w:sz w:val="20"/>
                  </w:rPr>
                </w:pPr>
                <w:r w:rsidRPr="006E023E">
                  <w:rPr>
                    <w:rFonts w:cs="Arial"/>
                    <w:color w:val="000000"/>
                    <w:sz w:val="20"/>
                  </w:rPr>
                  <w:t>C3</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ED5D01" w:rsidRPr="009C4285" w:rsidRDefault="00ED5D01" w:rsidP="00C271A7">
                <w:pPr>
                  <w:jc w:val="center"/>
                  <w:rPr>
                    <w:rFonts w:cs="Arial"/>
                    <w:sz w:val="20"/>
                  </w:rPr>
                </w:pPr>
                <w:r w:rsidRPr="009C4285">
                  <w:rPr>
                    <w:rFonts w:cs="Arial"/>
                    <w:sz w:val="20"/>
                  </w:rPr>
                  <w:t>Permitted</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ED5D01" w:rsidRPr="009C4285" w:rsidRDefault="00ED5D01" w:rsidP="00C271A7">
                <w:pPr>
                  <w:jc w:val="center"/>
                  <w:rPr>
                    <w:rFonts w:cs="Arial"/>
                    <w:sz w:val="20"/>
                  </w:rPr>
                </w:pPr>
                <w:r w:rsidRPr="009C4285">
                  <w:rPr>
                    <w:rFonts w:cs="Arial"/>
                    <w:sz w:val="20"/>
                  </w:rPr>
                  <w:t>s.11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ED5D01" w:rsidRPr="009C4285" w:rsidRDefault="00ED5D01" w:rsidP="00C271A7">
                <w:pPr>
                  <w:jc w:val="center"/>
                  <w:rPr>
                    <w:rFonts w:cs="Arial"/>
                    <w:sz w:val="20"/>
                  </w:rPr>
                </w:pPr>
                <w:r w:rsidRPr="009C4285">
                  <w:rPr>
                    <w:rFonts w:cs="Arial"/>
                    <w:sz w:val="20"/>
                  </w:rPr>
                  <w:t>None</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ED5D01" w:rsidRPr="009C4285" w:rsidRDefault="00ED5D01" w:rsidP="00C271A7">
                <w:pPr>
                  <w:jc w:val="center"/>
                  <w:rPr>
                    <w:rFonts w:cs="Arial"/>
                    <w:sz w:val="20"/>
                  </w:rPr>
                </w:pPr>
                <w:r w:rsidRPr="009C4285">
                  <w:rPr>
                    <w:rFonts w:cs="Arial"/>
                    <w:sz w:val="20"/>
                  </w:rPr>
                  <w:t>Exempt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ED5D01" w:rsidRPr="009C4285" w:rsidRDefault="00ED5D01" w:rsidP="00C271A7">
                <w:pPr>
                  <w:jc w:val="center"/>
                  <w:rPr>
                    <w:rFonts w:cs="Arial"/>
                    <w:sz w:val="20"/>
                  </w:rPr>
                </w:pPr>
                <w:r w:rsidRPr="009C4285">
                  <w:rPr>
                    <w:rFonts w:cs="Arial"/>
                    <w:sz w:val="20"/>
                  </w:rPr>
                  <w:t>Retain as s.22(2) C3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ED5D01" w:rsidRPr="006E023E" w:rsidRDefault="00ED5D01" w:rsidP="00C271A7">
                <w:pPr>
                  <w:jc w:val="center"/>
                  <w:rPr>
                    <w:rFonts w:cs="Arial"/>
                    <w:sz w:val="20"/>
                  </w:rPr>
                </w:pPr>
                <w:r w:rsidRPr="006E023E">
                  <w:rPr>
                    <w:rFonts w:cs="Arial"/>
                    <w:sz w:val="20"/>
                  </w:rPr>
                  <w:t>Agreed</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D5D01" w:rsidRPr="006E023E" w:rsidRDefault="00ED5D01"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ED5D01" w:rsidRDefault="00ED5D01" w:rsidP="00813B35">
                <w:pPr>
                  <w:jc w:val="center"/>
                  <w:rPr>
                    <w:rFonts w:eastAsiaTheme="majorEastAsia" w:cs="Arial"/>
                    <w:i/>
                    <w:iCs/>
                    <w:sz w:val="20"/>
                  </w:rPr>
                </w:pPr>
                <w:r>
                  <w:rPr>
                    <w:rFonts w:cs="Arial"/>
                    <w:sz w:val="20"/>
                  </w:rPr>
                  <w:t>Permitted  s.11</w:t>
                </w:r>
              </w:p>
            </w:tc>
          </w:tr>
          <w:tr w:rsidR="00A15949" w:rsidRPr="006E023E" w:rsidTr="00813B35">
            <w:trPr>
              <w:trHeight w:val="57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sidRPr="006E023E">
                  <w:rPr>
                    <w:rFonts w:cs="Arial"/>
                    <w:sz w:val="20"/>
                  </w:rPr>
                  <w:t>wood duck (</w:t>
                </w:r>
                <w:r w:rsidRPr="006E023E">
                  <w:rPr>
                    <w:rFonts w:cs="Arial"/>
                    <w:b/>
                    <w:bCs/>
                    <w:sz w:val="20"/>
                  </w:rPr>
                  <w:t>N</w:t>
                </w:r>
                <w:r w:rsidRPr="006E023E">
                  <w:rPr>
                    <w:rFonts w:cs="Arial"/>
                    <w:sz w:val="20"/>
                  </w:rPr>
                  <w:t>)</w:t>
                </w:r>
              </w:p>
            </w:tc>
            <w:tc>
              <w:tcPr>
                <w:tcW w:w="529"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i/>
                    <w:iCs/>
                    <w:sz w:val="20"/>
                  </w:rPr>
                </w:pPr>
                <w:r w:rsidRPr="006E023E">
                  <w:rPr>
                    <w:rFonts w:cs="Arial"/>
                    <w:i/>
                    <w:iCs/>
                    <w:sz w:val="20"/>
                  </w:rPr>
                  <w:t>Chenonetta jubata</w:t>
                </w:r>
              </w:p>
            </w:tc>
            <w:tc>
              <w:tcPr>
                <w:tcW w:w="396"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s.11</w:t>
                </w:r>
              </w:p>
            </w:tc>
            <w:tc>
              <w:tcPr>
                <w:tcW w:w="327"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Exempt</w:t>
                </w:r>
              </w:p>
            </w:tc>
            <w:tc>
              <w:tcPr>
                <w:tcW w:w="480"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nil"/>
                  <w:left w:val="nil"/>
                  <w:bottom w:val="single" w:sz="4" w:space="0" w:color="auto"/>
                  <w:right w:val="single" w:sz="4" w:space="0" w:color="auto"/>
                </w:tcBorders>
                <w:shd w:val="clear" w:color="auto" w:fill="E2EFD9" w:themeFill="accent6" w:themeFillTint="33"/>
                <w:vAlign w:val="center"/>
              </w:tcPr>
              <w:p w:rsidR="00A15949" w:rsidRDefault="00A15949" w:rsidP="00813B35">
                <w:pPr>
                  <w:jc w:val="center"/>
                  <w:rPr>
                    <w:rFonts w:cs="Arial"/>
                    <w:sz w:val="20"/>
                  </w:rPr>
                </w:pPr>
                <w:r>
                  <w:rPr>
                    <w:rFonts w:cs="Arial"/>
                    <w:sz w:val="20"/>
                  </w:rPr>
                  <w:t>Permitted  s.11</w:t>
                </w:r>
              </w:p>
            </w:tc>
          </w:tr>
          <w:tr w:rsidR="00A15949" w:rsidRPr="006E023E" w:rsidTr="00813B35">
            <w:trPr>
              <w:trHeight w:val="580"/>
            </w:trPr>
            <w:tc>
              <w:tcPr>
                <w:tcW w:w="619" w:type="pct"/>
                <w:tcBorders>
                  <w:top w:val="nil"/>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color w:val="000000"/>
                    <w:sz w:val="20"/>
                  </w:rPr>
                </w:pPr>
                <w:r w:rsidRPr="006E023E">
                  <w:rPr>
                    <w:rFonts w:cs="Arial"/>
                    <w:color w:val="000000"/>
                    <w:sz w:val="20"/>
                  </w:rPr>
                  <w:t>Australian raven (</w:t>
                </w:r>
                <w:r w:rsidRPr="006E023E">
                  <w:rPr>
                    <w:rFonts w:cs="Arial"/>
                    <w:b/>
                    <w:bCs/>
                    <w:color w:val="000000"/>
                    <w:sz w:val="20"/>
                  </w:rPr>
                  <w:t>N</w:t>
                </w:r>
                <w:r w:rsidRPr="006E023E">
                  <w:rPr>
                    <w:rFonts w:cs="Arial"/>
                    <w:color w:val="000000"/>
                    <w:sz w:val="20"/>
                  </w:rPr>
                  <w:t>)</w:t>
                </w:r>
              </w:p>
            </w:tc>
            <w:tc>
              <w:tcPr>
                <w:tcW w:w="529"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i/>
                    <w:iCs/>
                    <w:color w:val="000000"/>
                    <w:sz w:val="20"/>
                  </w:rPr>
                </w:pPr>
                <w:r w:rsidRPr="006E023E">
                  <w:rPr>
                    <w:rFonts w:cs="Arial"/>
                    <w:i/>
                    <w:iCs/>
                    <w:color w:val="000000"/>
                    <w:sz w:val="20"/>
                  </w:rPr>
                  <w:t>Corvus coronoides</w:t>
                </w:r>
              </w:p>
            </w:tc>
            <w:tc>
              <w:tcPr>
                <w:tcW w:w="396"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s.11</w:t>
                </w:r>
              </w:p>
            </w:tc>
            <w:tc>
              <w:tcPr>
                <w:tcW w:w="327"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Exempt</w:t>
                </w:r>
              </w:p>
            </w:tc>
            <w:tc>
              <w:tcPr>
                <w:tcW w:w="480"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nil"/>
                  <w:left w:val="nil"/>
                  <w:bottom w:val="single" w:sz="4" w:space="0" w:color="auto"/>
                  <w:right w:val="single" w:sz="4" w:space="0" w:color="auto"/>
                </w:tcBorders>
                <w:shd w:val="clear" w:color="auto" w:fill="E2EFD9" w:themeFill="accent6" w:themeFillTint="33"/>
                <w:vAlign w:val="center"/>
              </w:tcPr>
              <w:p w:rsidR="00A15949" w:rsidRDefault="00A15949" w:rsidP="00813B35">
                <w:pPr>
                  <w:jc w:val="center"/>
                  <w:rPr>
                    <w:rFonts w:cs="Arial"/>
                    <w:sz w:val="20"/>
                  </w:rPr>
                </w:pPr>
                <w:r>
                  <w:rPr>
                    <w:rFonts w:cs="Arial"/>
                    <w:sz w:val="20"/>
                  </w:rPr>
                  <w:t>Permitted  s.11</w:t>
                </w:r>
              </w:p>
            </w:tc>
          </w:tr>
          <w:tr w:rsidR="00A15949" w:rsidRPr="006E023E" w:rsidTr="00813B35">
            <w:trPr>
              <w:trHeight w:val="780"/>
            </w:trPr>
            <w:tc>
              <w:tcPr>
                <w:tcW w:w="619" w:type="pct"/>
                <w:tcBorders>
                  <w:top w:val="single" w:sz="4" w:space="0" w:color="auto"/>
                  <w:left w:val="single" w:sz="4" w:space="0" w:color="auto"/>
                  <w:bottom w:val="single" w:sz="4" w:space="0" w:color="000000"/>
                  <w:right w:val="single" w:sz="4" w:space="0" w:color="000000"/>
                </w:tcBorders>
                <w:shd w:val="clear" w:color="auto" w:fill="auto"/>
                <w:vAlign w:val="center"/>
                <w:hideMark/>
              </w:tcPr>
              <w:p w:rsidR="00A15949" w:rsidRPr="006E023E" w:rsidRDefault="00A15949" w:rsidP="00C271A7">
                <w:pPr>
                  <w:rPr>
                    <w:rFonts w:cs="Arial"/>
                    <w:sz w:val="20"/>
                  </w:rPr>
                </w:pPr>
                <w:r>
                  <w:rPr>
                    <w:rFonts w:cs="Arial"/>
                    <w:sz w:val="20"/>
                  </w:rPr>
                  <w:t>w</w:t>
                </w:r>
                <w:r w:rsidRPr="006E023E">
                  <w:rPr>
                    <w:rFonts w:cs="Arial"/>
                    <w:sz w:val="20"/>
                  </w:rPr>
                  <w:t>estern grey kangaroo (</w:t>
                </w:r>
                <w:r w:rsidRPr="006E023E">
                  <w:rPr>
                    <w:rFonts w:cs="Arial"/>
                    <w:b/>
                    <w:bCs/>
                    <w:sz w:val="20"/>
                  </w:rPr>
                  <w:t>N</w:t>
                </w:r>
                <w:r w:rsidRPr="006E023E">
                  <w:rPr>
                    <w:rFonts w:cs="Arial"/>
                    <w:sz w:val="20"/>
                  </w:rPr>
                  <w:t>)</w:t>
                </w:r>
              </w:p>
            </w:tc>
            <w:tc>
              <w:tcPr>
                <w:tcW w:w="529" w:type="pct"/>
                <w:tcBorders>
                  <w:top w:val="single" w:sz="4" w:space="0" w:color="auto"/>
                  <w:left w:val="nil"/>
                  <w:bottom w:val="single" w:sz="4" w:space="0" w:color="000000"/>
                  <w:right w:val="single" w:sz="4" w:space="0" w:color="000000"/>
                </w:tcBorders>
                <w:shd w:val="clear" w:color="auto" w:fill="auto"/>
                <w:vAlign w:val="center"/>
                <w:hideMark/>
              </w:tcPr>
              <w:p w:rsidR="00A15949" w:rsidRPr="006E023E" w:rsidRDefault="00A15949" w:rsidP="00C271A7">
                <w:pPr>
                  <w:rPr>
                    <w:rFonts w:cs="Arial"/>
                    <w:i/>
                    <w:iCs/>
                    <w:sz w:val="20"/>
                  </w:rPr>
                </w:pPr>
                <w:r w:rsidRPr="006E023E">
                  <w:rPr>
                    <w:rFonts w:cs="Arial"/>
                    <w:i/>
                    <w:iCs/>
                    <w:sz w:val="20"/>
                  </w:rPr>
                  <w:t>Macropus fuliginosus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s.11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Exempt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sidRPr="006E023E">
                  <w:rPr>
                    <w:rFonts w:cs="Arial"/>
                    <w:sz w:val="20"/>
                  </w:rPr>
                  <w:t> </w:t>
                </w:r>
              </w:p>
            </w:tc>
            <w:tc>
              <w:tcPr>
                <w:tcW w:w="825"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15949" w:rsidRPr="006E023E" w:rsidRDefault="00A15949" w:rsidP="00813B35">
                <w:pPr>
                  <w:jc w:val="center"/>
                  <w:rPr>
                    <w:rFonts w:cs="Arial"/>
                    <w:sz w:val="20"/>
                  </w:rPr>
                </w:pPr>
                <w:r>
                  <w:rPr>
                    <w:rFonts w:cs="Arial"/>
                    <w:sz w:val="20"/>
                  </w:rPr>
                  <w:t>Permitted  s.11</w:t>
                </w:r>
              </w:p>
            </w:tc>
          </w:tr>
          <w:tr w:rsidR="00A15949" w:rsidRPr="006E023E" w:rsidTr="00813B35">
            <w:trPr>
              <w:trHeight w:val="780"/>
            </w:trPr>
            <w:tc>
              <w:tcPr>
                <w:tcW w:w="619" w:type="pct"/>
                <w:tcBorders>
                  <w:top w:val="nil"/>
                  <w:left w:val="single" w:sz="4" w:space="0" w:color="auto"/>
                  <w:bottom w:val="single" w:sz="4" w:space="0" w:color="auto"/>
                  <w:right w:val="single" w:sz="4" w:space="0" w:color="000000"/>
                </w:tcBorders>
                <w:shd w:val="clear" w:color="auto" w:fill="auto"/>
                <w:vAlign w:val="center"/>
                <w:hideMark/>
              </w:tcPr>
              <w:p w:rsidR="00A15949" w:rsidRPr="006E023E" w:rsidRDefault="00A15949" w:rsidP="00C271A7">
                <w:pPr>
                  <w:rPr>
                    <w:rFonts w:cs="Arial"/>
                    <w:sz w:val="20"/>
                  </w:rPr>
                </w:pPr>
                <w:r w:rsidRPr="006E023E">
                  <w:rPr>
                    <w:rFonts w:cs="Arial"/>
                    <w:sz w:val="20"/>
                  </w:rPr>
                  <w:t>euro (</w:t>
                </w:r>
                <w:r w:rsidRPr="006E023E">
                  <w:rPr>
                    <w:rFonts w:cs="Arial"/>
                    <w:b/>
                    <w:bCs/>
                    <w:sz w:val="20"/>
                  </w:rPr>
                  <w:t>N</w:t>
                </w:r>
                <w:r w:rsidRPr="006E023E">
                  <w:rPr>
                    <w:rFonts w:cs="Arial"/>
                    <w:sz w:val="20"/>
                  </w:rPr>
                  <w:t>)</w:t>
                </w:r>
              </w:p>
            </w:tc>
            <w:tc>
              <w:tcPr>
                <w:tcW w:w="529" w:type="pct"/>
                <w:tcBorders>
                  <w:top w:val="nil"/>
                  <w:left w:val="nil"/>
                  <w:bottom w:val="single" w:sz="4" w:space="0" w:color="auto"/>
                  <w:right w:val="single" w:sz="4" w:space="0" w:color="000000"/>
                </w:tcBorders>
                <w:shd w:val="clear" w:color="auto" w:fill="auto"/>
                <w:vAlign w:val="center"/>
                <w:hideMark/>
              </w:tcPr>
              <w:p w:rsidR="00A15949" w:rsidRPr="006E023E" w:rsidRDefault="00A15949" w:rsidP="00C271A7">
                <w:pPr>
                  <w:rPr>
                    <w:rFonts w:cs="Arial"/>
                    <w:i/>
                    <w:iCs/>
                    <w:sz w:val="20"/>
                  </w:rPr>
                </w:pPr>
                <w:r w:rsidRPr="006E023E">
                  <w:rPr>
                    <w:rFonts w:cs="Arial"/>
                    <w:i/>
                    <w:iCs/>
                    <w:sz w:val="20"/>
                  </w:rPr>
                  <w:t>Macropus robustus erubescens</w:t>
                </w:r>
              </w:p>
            </w:tc>
            <w:tc>
              <w:tcPr>
                <w:tcW w:w="396" w:type="pct"/>
                <w:tcBorders>
                  <w:top w:val="nil"/>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s.11</w:t>
                </w:r>
              </w:p>
            </w:tc>
            <w:tc>
              <w:tcPr>
                <w:tcW w:w="327"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Exempt</w:t>
                </w:r>
              </w:p>
            </w:tc>
            <w:tc>
              <w:tcPr>
                <w:tcW w:w="480" w:type="pct"/>
                <w:tcBorders>
                  <w:top w:val="nil"/>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nil"/>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nil"/>
                  <w:left w:val="nil"/>
                  <w:bottom w:val="single" w:sz="4" w:space="0" w:color="auto"/>
                  <w:right w:val="single" w:sz="4" w:space="0" w:color="auto"/>
                </w:tcBorders>
                <w:shd w:val="clear" w:color="auto" w:fill="E2EFD9" w:themeFill="accent6" w:themeFillTint="33"/>
                <w:vAlign w:val="center"/>
              </w:tcPr>
              <w:p w:rsidR="00A15949" w:rsidRDefault="00A15949" w:rsidP="00813B35">
                <w:pPr>
                  <w:jc w:val="center"/>
                  <w:rPr>
                    <w:rFonts w:cs="Arial"/>
                    <w:sz w:val="20"/>
                  </w:rPr>
                </w:pPr>
                <w:r>
                  <w:rPr>
                    <w:rFonts w:cs="Arial"/>
                    <w:sz w:val="20"/>
                  </w:rPr>
                  <w:t>Permitted  s.11</w:t>
                </w:r>
              </w:p>
            </w:tc>
          </w:tr>
          <w:tr w:rsidR="00A15949" w:rsidRPr="006E023E" w:rsidTr="00813B35">
            <w:trPr>
              <w:trHeight w:val="570"/>
            </w:trPr>
            <w:tc>
              <w:tcPr>
                <w:tcW w:w="6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15949" w:rsidRPr="006E023E" w:rsidRDefault="00A15949" w:rsidP="00C271A7">
                <w:pPr>
                  <w:rPr>
                    <w:rFonts w:cs="Arial"/>
                    <w:color w:val="000000"/>
                    <w:sz w:val="20"/>
                  </w:rPr>
                </w:pPr>
                <w:r w:rsidRPr="006E023E">
                  <w:rPr>
                    <w:rFonts w:cs="Arial"/>
                    <w:color w:val="000000"/>
                    <w:sz w:val="20"/>
                  </w:rPr>
                  <w:t>red kangaroo (</w:t>
                </w:r>
                <w:r w:rsidRPr="006E023E">
                  <w:rPr>
                    <w:rFonts w:cs="Arial"/>
                    <w:b/>
                    <w:bCs/>
                    <w:color w:val="000000"/>
                    <w:sz w:val="20"/>
                  </w:rPr>
                  <w:t>N</w:t>
                </w:r>
                <w:r w:rsidRPr="006E023E">
                  <w:rPr>
                    <w:rFonts w:cs="Arial"/>
                    <w:color w:val="000000"/>
                    <w:sz w:val="20"/>
                  </w:rPr>
                  <w:t>)</w:t>
                </w:r>
              </w:p>
            </w:tc>
            <w:tc>
              <w:tcPr>
                <w:tcW w:w="529" w:type="pct"/>
                <w:tcBorders>
                  <w:top w:val="single" w:sz="4" w:space="0" w:color="auto"/>
                  <w:left w:val="nil"/>
                  <w:bottom w:val="single" w:sz="4" w:space="0" w:color="auto"/>
                  <w:right w:val="single" w:sz="4" w:space="0" w:color="000000"/>
                </w:tcBorders>
                <w:shd w:val="clear" w:color="auto" w:fill="auto"/>
                <w:vAlign w:val="center"/>
                <w:hideMark/>
              </w:tcPr>
              <w:p w:rsidR="00A15949" w:rsidRPr="006E023E" w:rsidRDefault="00A15949" w:rsidP="00C271A7">
                <w:pPr>
                  <w:rPr>
                    <w:rFonts w:cs="Arial"/>
                    <w:i/>
                    <w:iCs/>
                    <w:color w:val="000000"/>
                    <w:sz w:val="20"/>
                  </w:rPr>
                </w:pPr>
                <w:r w:rsidRPr="006E023E">
                  <w:rPr>
                    <w:rFonts w:cs="Arial"/>
                    <w:i/>
                    <w:iCs/>
                    <w:color w:val="000000"/>
                    <w:sz w:val="20"/>
                  </w:rPr>
                  <w:t>Macropus rufus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s.11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Exempt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15949" w:rsidRDefault="00A15949" w:rsidP="00813B35">
                <w:pPr>
                  <w:jc w:val="center"/>
                  <w:rPr>
                    <w:rFonts w:cs="Arial"/>
                    <w:sz w:val="20"/>
                  </w:rPr>
                </w:pPr>
                <w:r>
                  <w:rPr>
                    <w:rFonts w:cs="Arial"/>
                    <w:sz w:val="20"/>
                  </w:rPr>
                  <w:t>Permitted  s.11</w:t>
                </w:r>
              </w:p>
            </w:tc>
          </w:tr>
          <w:tr w:rsidR="00A15949" w:rsidRPr="006E023E" w:rsidTr="00813B35">
            <w:trPr>
              <w:trHeight w:val="780"/>
            </w:trPr>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color w:val="000000"/>
                    <w:sz w:val="20"/>
                  </w:rPr>
                </w:pPr>
                <w:r w:rsidRPr="006E023E">
                  <w:rPr>
                    <w:rFonts w:cs="Arial"/>
                    <w:color w:val="000000"/>
                    <w:sz w:val="20"/>
                  </w:rPr>
                  <w:t>Australian shelduck (</w:t>
                </w:r>
                <w:r w:rsidRPr="006E023E">
                  <w:rPr>
                    <w:rFonts w:cs="Arial"/>
                    <w:b/>
                    <w:bCs/>
                    <w:color w:val="000000"/>
                    <w:sz w:val="20"/>
                  </w:rPr>
                  <w:t>N</w:t>
                </w:r>
                <w:r w:rsidRPr="006E023E">
                  <w:rPr>
                    <w:rFonts w:cs="Arial"/>
                    <w:color w:val="000000"/>
                    <w:sz w:val="20"/>
                  </w:rPr>
                  <w: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i/>
                    <w:iCs/>
                    <w:color w:val="000000"/>
                    <w:sz w:val="20"/>
                  </w:rPr>
                </w:pPr>
                <w:r w:rsidRPr="006E023E">
                  <w:rPr>
                    <w:rFonts w:cs="Arial"/>
                    <w:i/>
                    <w:iCs/>
                    <w:color w:val="000000"/>
                    <w:sz w:val="20"/>
                  </w:rPr>
                  <w:t>Tadorna tadornoides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s.11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Exempt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15949" w:rsidRDefault="00A15949" w:rsidP="00813B35">
                <w:pPr>
                  <w:jc w:val="center"/>
                  <w:rPr>
                    <w:rFonts w:cs="Arial"/>
                    <w:sz w:val="20"/>
                  </w:rPr>
                </w:pPr>
                <w:r>
                  <w:rPr>
                    <w:rFonts w:cs="Arial"/>
                    <w:sz w:val="20"/>
                  </w:rPr>
                  <w:t>Permitted  s.11</w:t>
                </w:r>
              </w:p>
            </w:tc>
          </w:tr>
          <w:tr w:rsidR="00A15949" w:rsidRPr="006E023E" w:rsidTr="00813B35">
            <w:trPr>
              <w:trHeight w:val="780"/>
            </w:trPr>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color w:val="000000"/>
                    <w:sz w:val="20"/>
                  </w:rPr>
                </w:pPr>
                <w:r w:rsidRPr="006E023E">
                  <w:rPr>
                    <w:rFonts w:cs="Arial"/>
                    <w:color w:val="000000"/>
                    <w:sz w:val="20"/>
                  </w:rPr>
                  <w:t>silvereye (</w:t>
                </w:r>
                <w:r w:rsidRPr="006E023E">
                  <w:rPr>
                    <w:rFonts w:cs="Arial"/>
                    <w:b/>
                    <w:bCs/>
                    <w:color w:val="000000"/>
                    <w:sz w:val="20"/>
                  </w:rPr>
                  <w:t>N</w:t>
                </w:r>
                <w:r w:rsidRPr="006E023E">
                  <w:rPr>
                    <w:rFonts w:cs="Arial"/>
                    <w:color w:val="000000"/>
                    <w:sz w:val="20"/>
                  </w:rPr>
                  <w:t>)</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i/>
                    <w:iCs/>
                    <w:color w:val="000000"/>
                    <w:sz w:val="20"/>
                  </w:rPr>
                </w:pPr>
                <w:r w:rsidRPr="006E023E">
                  <w:rPr>
                    <w:rFonts w:cs="Arial"/>
                    <w:i/>
                    <w:iCs/>
                    <w:color w:val="000000"/>
                    <w:sz w:val="20"/>
                  </w:rPr>
                  <w:t>Zosterops lateralis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s.11</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Exempt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rPr>
                    <w:rFonts w:cs="Arial"/>
                    <w:sz w:val="20"/>
                  </w:rPr>
                </w:pPr>
                <w:r>
                  <w:rPr>
                    <w:rFonts w:cs="Arial"/>
                    <w:sz w:val="20"/>
                  </w:rPr>
                  <w:t>One supported</w:t>
                </w:r>
                <w:r w:rsidRPr="006E023E">
                  <w:rPr>
                    <w:rFonts w:cs="Arial"/>
                    <w:sz w:val="20"/>
                  </w:rPr>
                  <w:t xml:space="preserve"> the technical review outcome</w:t>
                </w:r>
              </w:p>
            </w:tc>
            <w:tc>
              <w:tcPr>
                <w:tcW w:w="82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15949" w:rsidRDefault="00A15949" w:rsidP="00813B35">
                <w:pPr>
                  <w:jc w:val="center"/>
                  <w:rPr>
                    <w:rFonts w:cs="Arial"/>
                    <w:sz w:val="20"/>
                  </w:rPr>
                </w:pPr>
                <w:r>
                  <w:rPr>
                    <w:rFonts w:cs="Arial"/>
                    <w:sz w:val="20"/>
                  </w:rPr>
                  <w:t>Permitted  s.11</w:t>
                </w:r>
              </w:p>
            </w:tc>
          </w:tr>
          <w:tr w:rsidR="00ED5D01" w:rsidRPr="006E023E" w:rsidTr="00813B35">
            <w:trPr>
              <w:trHeight w:val="639"/>
            </w:trPr>
            <w:tc>
              <w:tcPr>
                <w:tcW w:w="619" w:type="pct"/>
                <w:tcBorders>
                  <w:top w:val="nil"/>
                  <w:left w:val="nil"/>
                  <w:bottom w:val="nil"/>
                  <w:right w:val="nil"/>
                </w:tcBorders>
                <w:shd w:val="clear" w:color="auto" w:fill="auto"/>
                <w:vAlign w:val="center"/>
                <w:hideMark/>
              </w:tcPr>
              <w:p w:rsidR="00ED5D01" w:rsidRPr="006E023E" w:rsidRDefault="00ED5D01" w:rsidP="00705416">
                <w:pPr>
                  <w:spacing w:after="0"/>
                  <w:rPr>
                    <w:rFonts w:cs="Arial"/>
                    <w:color w:val="000000"/>
                    <w:sz w:val="20"/>
                  </w:rPr>
                </w:pPr>
              </w:p>
            </w:tc>
            <w:tc>
              <w:tcPr>
                <w:tcW w:w="529" w:type="pct"/>
                <w:tcBorders>
                  <w:top w:val="nil"/>
                  <w:left w:val="nil"/>
                  <w:bottom w:val="nil"/>
                  <w:right w:val="nil"/>
                </w:tcBorders>
                <w:shd w:val="clear" w:color="auto" w:fill="auto"/>
                <w:vAlign w:val="center"/>
                <w:hideMark/>
              </w:tcPr>
              <w:p w:rsidR="00ED5D01" w:rsidRPr="006E023E" w:rsidRDefault="00ED5D01" w:rsidP="00C271A7">
                <w:pPr>
                  <w:rPr>
                    <w:rFonts w:cs="Arial"/>
                    <w:i/>
                    <w:iCs/>
                    <w:color w:val="000000"/>
                    <w:sz w:val="20"/>
                  </w:rPr>
                </w:pPr>
              </w:p>
            </w:tc>
            <w:tc>
              <w:tcPr>
                <w:tcW w:w="396" w:type="pct"/>
                <w:tcBorders>
                  <w:top w:val="nil"/>
                  <w:left w:val="nil"/>
                  <w:bottom w:val="nil"/>
                  <w:right w:val="nil"/>
                </w:tcBorders>
                <w:shd w:val="clear" w:color="auto" w:fill="auto"/>
                <w:vAlign w:val="center"/>
                <w:hideMark/>
              </w:tcPr>
              <w:p w:rsidR="00ED5D01" w:rsidRPr="006E023E" w:rsidRDefault="00ED5D01" w:rsidP="00C271A7">
                <w:pPr>
                  <w:jc w:val="center"/>
                  <w:rPr>
                    <w:rFonts w:cs="Arial"/>
                    <w:color w:val="000000"/>
                    <w:sz w:val="20"/>
                  </w:rPr>
                </w:pPr>
              </w:p>
            </w:tc>
            <w:tc>
              <w:tcPr>
                <w:tcW w:w="378" w:type="pct"/>
                <w:tcBorders>
                  <w:top w:val="nil"/>
                  <w:left w:val="nil"/>
                  <w:bottom w:val="nil"/>
                  <w:right w:val="nil"/>
                </w:tcBorders>
                <w:shd w:val="clear" w:color="auto" w:fill="auto"/>
                <w:vAlign w:val="center"/>
                <w:hideMark/>
              </w:tcPr>
              <w:p w:rsidR="00ED5D01" w:rsidRPr="009C4285" w:rsidRDefault="00ED5D01" w:rsidP="00C271A7">
                <w:pPr>
                  <w:jc w:val="center"/>
                  <w:rPr>
                    <w:rFonts w:cs="Arial"/>
                    <w:sz w:val="20"/>
                  </w:rPr>
                </w:pPr>
              </w:p>
            </w:tc>
            <w:tc>
              <w:tcPr>
                <w:tcW w:w="331" w:type="pct"/>
                <w:tcBorders>
                  <w:top w:val="nil"/>
                  <w:left w:val="nil"/>
                  <w:bottom w:val="nil"/>
                  <w:right w:val="nil"/>
                </w:tcBorders>
                <w:shd w:val="clear" w:color="auto" w:fill="auto"/>
                <w:vAlign w:val="center"/>
                <w:hideMark/>
              </w:tcPr>
              <w:p w:rsidR="00ED5D01" w:rsidRPr="009C4285" w:rsidRDefault="00ED5D01" w:rsidP="00C271A7">
                <w:pPr>
                  <w:jc w:val="center"/>
                  <w:rPr>
                    <w:rFonts w:cs="Arial"/>
                    <w:color w:val="000000"/>
                    <w:sz w:val="20"/>
                  </w:rPr>
                </w:pPr>
              </w:p>
            </w:tc>
            <w:tc>
              <w:tcPr>
                <w:tcW w:w="327" w:type="pct"/>
                <w:tcBorders>
                  <w:top w:val="nil"/>
                  <w:left w:val="nil"/>
                  <w:bottom w:val="nil"/>
                  <w:right w:val="nil"/>
                </w:tcBorders>
                <w:shd w:val="clear" w:color="auto" w:fill="auto"/>
                <w:vAlign w:val="center"/>
                <w:hideMark/>
              </w:tcPr>
              <w:p w:rsidR="00ED5D01" w:rsidRPr="009C4285" w:rsidRDefault="00ED5D01" w:rsidP="00C271A7">
                <w:pPr>
                  <w:jc w:val="center"/>
                  <w:rPr>
                    <w:rFonts w:cs="Arial"/>
                    <w:sz w:val="20"/>
                  </w:rPr>
                </w:pPr>
              </w:p>
            </w:tc>
            <w:tc>
              <w:tcPr>
                <w:tcW w:w="355" w:type="pct"/>
                <w:tcBorders>
                  <w:top w:val="nil"/>
                  <w:left w:val="nil"/>
                  <w:bottom w:val="nil"/>
                  <w:right w:val="nil"/>
                </w:tcBorders>
                <w:shd w:val="clear" w:color="auto" w:fill="auto"/>
                <w:vAlign w:val="center"/>
                <w:hideMark/>
              </w:tcPr>
              <w:p w:rsidR="00ED5D01" w:rsidRPr="009C4285" w:rsidRDefault="00ED5D01" w:rsidP="00C271A7">
                <w:pPr>
                  <w:jc w:val="center"/>
                  <w:rPr>
                    <w:rFonts w:cs="Arial"/>
                    <w:color w:val="000000"/>
                    <w:sz w:val="20"/>
                  </w:rPr>
                </w:pPr>
              </w:p>
            </w:tc>
            <w:tc>
              <w:tcPr>
                <w:tcW w:w="480" w:type="pct"/>
                <w:tcBorders>
                  <w:top w:val="nil"/>
                  <w:left w:val="nil"/>
                  <w:bottom w:val="nil"/>
                  <w:right w:val="nil"/>
                </w:tcBorders>
                <w:shd w:val="clear" w:color="auto" w:fill="auto"/>
                <w:vAlign w:val="center"/>
                <w:hideMark/>
              </w:tcPr>
              <w:p w:rsidR="00ED5D01" w:rsidRPr="009C4285" w:rsidRDefault="00ED5D01" w:rsidP="00C271A7">
                <w:pPr>
                  <w:jc w:val="center"/>
                  <w:rPr>
                    <w:rFonts w:cs="Arial"/>
                    <w:color w:val="000000"/>
                    <w:sz w:val="20"/>
                  </w:rPr>
                </w:pPr>
              </w:p>
            </w:tc>
            <w:tc>
              <w:tcPr>
                <w:tcW w:w="304" w:type="pct"/>
                <w:tcBorders>
                  <w:top w:val="nil"/>
                  <w:left w:val="nil"/>
                  <w:bottom w:val="nil"/>
                  <w:right w:val="nil"/>
                </w:tcBorders>
                <w:shd w:val="clear" w:color="auto" w:fill="auto"/>
                <w:vAlign w:val="center"/>
                <w:hideMark/>
              </w:tcPr>
              <w:p w:rsidR="00ED5D01" w:rsidRPr="006E023E" w:rsidRDefault="00ED5D01" w:rsidP="00C271A7">
                <w:pPr>
                  <w:jc w:val="center"/>
                  <w:rPr>
                    <w:rFonts w:cs="Arial"/>
                    <w:sz w:val="20"/>
                  </w:rPr>
                </w:pPr>
              </w:p>
            </w:tc>
            <w:tc>
              <w:tcPr>
                <w:tcW w:w="456" w:type="pct"/>
                <w:tcBorders>
                  <w:top w:val="nil"/>
                  <w:left w:val="nil"/>
                  <w:bottom w:val="nil"/>
                  <w:right w:val="nil"/>
                </w:tcBorders>
                <w:shd w:val="clear" w:color="auto" w:fill="auto"/>
                <w:vAlign w:val="center"/>
                <w:hideMark/>
              </w:tcPr>
              <w:p w:rsidR="00ED5D01" w:rsidRPr="006E023E" w:rsidRDefault="00ED5D01" w:rsidP="00C271A7">
                <w:pPr>
                  <w:rPr>
                    <w:rFonts w:cs="Arial"/>
                    <w:sz w:val="20"/>
                  </w:rPr>
                </w:pPr>
              </w:p>
            </w:tc>
            <w:tc>
              <w:tcPr>
                <w:tcW w:w="825" w:type="pct"/>
                <w:tcBorders>
                  <w:top w:val="nil"/>
                  <w:left w:val="nil"/>
                  <w:bottom w:val="nil"/>
                  <w:right w:val="nil"/>
                </w:tcBorders>
                <w:shd w:val="clear" w:color="auto" w:fill="auto"/>
              </w:tcPr>
              <w:p w:rsidR="00ED5D01" w:rsidRPr="006E023E" w:rsidRDefault="00ED5D01" w:rsidP="00C271A7">
                <w:pPr>
                  <w:rPr>
                    <w:rFonts w:cs="Arial"/>
                    <w:sz w:val="20"/>
                  </w:rPr>
                </w:pPr>
              </w:p>
            </w:tc>
          </w:tr>
          <w:tr w:rsidR="00A15949" w:rsidRPr="006E023E" w:rsidTr="00813B35">
            <w:trPr>
              <w:trHeight w:val="416"/>
            </w:trPr>
            <w:tc>
              <w:tcPr>
                <w:tcW w:w="619" w:type="pct"/>
                <w:tcBorders>
                  <w:top w:val="single" w:sz="4" w:space="0" w:color="000000"/>
                  <w:left w:val="single" w:sz="4" w:space="0" w:color="auto"/>
                  <w:bottom w:val="single" w:sz="4" w:space="0" w:color="000000"/>
                  <w:right w:val="single" w:sz="4" w:space="0" w:color="000000"/>
                </w:tcBorders>
                <w:shd w:val="clear" w:color="auto" w:fill="EDEDED" w:themeFill="accent3" w:themeFillTint="33"/>
                <w:vAlign w:val="center"/>
                <w:hideMark/>
              </w:tcPr>
              <w:p w:rsidR="00A15949" w:rsidRPr="006E023E" w:rsidRDefault="00A15949" w:rsidP="00C271A7">
                <w:pPr>
                  <w:rPr>
                    <w:rFonts w:cs="Arial"/>
                    <w:color w:val="000000"/>
                    <w:sz w:val="20"/>
                  </w:rPr>
                </w:pPr>
                <w:r w:rsidRPr="006E023E">
                  <w:rPr>
                    <w:rFonts w:cs="Arial"/>
                    <w:color w:val="000000"/>
                    <w:sz w:val="20"/>
                  </w:rPr>
                  <w:t>ostrich</w:t>
                </w:r>
              </w:p>
            </w:tc>
            <w:tc>
              <w:tcPr>
                <w:tcW w:w="529" w:type="pct"/>
                <w:tcBorders>
                  <w:top w:val="single" w:sz="4" w:space="0" w:color="000000"/>
                  <w:left w:val="nil"/>
                  <w:bottom w:val="single" w:sz="4" w:space="0" w:color="000000"/>
                  <w:right w:val="single" w:sz="4" w:space="0" w:color="000000"/>
                </w:tcBorders>
                <w:shd w:val="clear" w:color="auto" w:fill="auto"/>
                <w:vAlign w:val="center"/>
                <w:hideMark/>
              </w:tcPr>
              <w:p w:rsidR="00A15949" w:rsidRPr="006E023E" w:rsidRDefault="00A15949" w:rsidP="00C271A7">
                <w:pPr>
                  <w:rPr>
                    <w:rFonts w:cs="Arial"/>
                    <w:i/>
                    <w:iCs/>
                    <w:color w:val="000000"/>
                    <w:sz w:val="20"/>
                  </w:rPr>
                </w:pPr>
                <w:r w:rsidRPr="006E023E">
                  <w:rPr>
                    <w:rFonts w:cs="Arial"/>
                    <w:i/>
                    <w:iCs/>
                    <w:color w:val="000000"/>
                    <w:sz w:val="20"/>
                  </w:rPr>
                  <w:t>Struthio camelus</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color w:val="000000"/>
                    <w:sz w:val="20"/>
                  </w:rPr>
                </w:pPr>
                <w:r w:rsidRPr="006E023E">
                  <w:rPr>
                    <w:rFonts w:cs="Arial"/>
                    <w:color w:val="000000"/>
                    <w:sz w:val="20"/>
                  </w:rPr>
                  <w:t>C3</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Permitted</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s.11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sz w:val="20"/>
                  </w:rPr>
                </w:pPr>
                <w:r w:rsidRPr="009C4285">
                  <w:rPr>
                    <w:rFonts w:cs="Arial"/>
                    <w:sz w:val="20"/>
                  </w:rPr>
                  <w:t>None</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Exempt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A15949" w:rsidRPr="009C4285" w:rsidRDefault="00A15949" w:rsidP="00C271A7">
                <w:pPr>
                  <w:jc w:val="center"/>
                  <w:rPr>
                    <w:rFonts w:cs="Arial"/>
                    <w:color w:val="000000"/>
                    <w:sz w:val="20"/>
                  </w:rPr>
                </w:pPr>
                <w:r w:rsidRPr="009C4285">
                  <w:rPr>
                    <w:rFonts w:cs="Arial"/>
                    <w:color w:val="000000"/>
                    <w:sz w:val="20"/>
                  </w:rPr>
                  <w:t>Retain as s.22(2) C3</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A15949" w:rsidRPr="006E023E" w:rsidRDefault="00A15949" w:rsidP="00C271A7">
                <w:pPr>
                  <w:jc w:val="center"/>
                  <w:rPr>
                    <w:rFonts w:cs="Arial"/>
                    <w:sz w:val="20"/>
                  </w:rPr>
                </w:pPr>
                <w:r w:rsidRPr="006E023E">
                  <w:rPr>
                    <w:rFonts w:cs="Arial"/>
                    <w:sz w:val="20"/>
                  </w:rPr>
                  <w:t>Agreed</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A15949" w:rsidRPr="006E023E" w:rsidRDefault="00A15949" w:rsidP="00C271A7">
                <w:pPr>
                  <w:rPr>
                    <w:rFonts w:cs="Arial"/>
                    <w:color w:val="000000"/>
                    <w:sz w:val="20"/>
                  </w:rPr>
                </w:pPr>
                <w:r w:rsidRPr="006E023E">
                  <w:rPr>
                    <w:rFonts w:cs="Arial"/>
                    <w:color w:val="000000"/>
                    <w:sz w:val="20"/>
                  </w:rPr>
                  <w:t> </w:t>
                </w:r>
              </w:p>
            </w:tc>
            <w:tc>
              <w:tcPr>
                <w:tcW w:w="825"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A15949" w:rsidRPr="006E023E" w:rsidRDefault="00A15949" w:rsidP="00813B35">
                <w:pPr>
                  <w:jc w:val="center"/>
                  <w:rPr>
                    <w:rFonts w:cs="Arial"/>
                    <w:color w:val="000000"/>
                    <w:sz w:val="20"/>
                  </w:rPr>
                </w:pPr>
                <w:r>
                  <w:rPr>
                    <w:rFonts w:cs="Arial"/>
                    <w:sz w:val="20"/>
                  </w:rPr>
                  <w:t>Permitted  s.11</w:t>
                </w:r>
              </w:p>
            </w:tc>
          </w:tr>
        </w:tbl>
        <w:p w:rsidR="000364D5" w:rsidRDefault="000364D5" w:rsidP="000364D5">
          <w:pPr>
            <w:rPr>
              <w:rFonts w:cs="Arial"/>
            </w:rPr>
          </w:pPr>
        </w:p>
        <w:p w:rsidR="000364D5" w:rsidRPr="007D6A05" w:rsidRDefault="000364D5" w:rsidP="000364D5">
          <w:pPr>
            <w:rPr>
              <w:rFonts w:cs="Arial"/>
            </w:rPr>
          </w:pPr>
          <w:r w:rsidRPr="007D6A05">
            <w:rPr>
              <w:rFonts w:cs="Arial"/>
            </w:rPr>
            <w:t xml:space="preserve">There </w:t>
          </w:r>
          <w:r w:rsidRPr="00F45215">
            <w:rPr>
              <w:rFonts w:cs="Arial"/>
            </w:rPr>
            <w:t>are important points to consider regarding the review recommendations to remove the Declared Pest status of the animals listed in Table 2a</w:t>
          </w:r>
          <w:r w:rsidR="00705416">
            <w:rPr>
              <w:rFonts w:cs="Arial"/>
            </w:rPr>
            <w:t xml:space="preserve"> above:</w:t>
          </w:r>
        </w:p>
        <w:p w:rsidR="000364D5" w:rsidRDefault="000364D5" w:rsidP="00356A92">
          <w:pPr>
            <w:pStyle w:val="ListParagraph"/>
            <w:numPr>
              <w:ilvl w:val="0"/>
              <w:numId w:val="8"/>
            </w:numPr>
            <w:spacing w:before="0" w:after="120" w:line="240" w:lineRule="auto"/>
            <w:ind w:left="425" w:hanging="425"/>
            <w:contextualSpacing w:val="0"/>
            <w:rPr>
              <w:rFonts w:cs="Arial"/>
            </w:rPr>
          </w:pPr>
          <w:r>
            <w:rPr>
              <w:rFonts w:cs="Arial"/>
            </w:rPr>
            <w:t>The species</w:t>
          </w:r>
          <w:r w:rsidRPr="007D6A05">
            <w:rPr>
              <w:rFonts w:cs="Arial"/>
            </w:rPr>
            <w:t xml:space="preserve"> </w:t>
          </w:r>
          <w:r>
            <w:rPr>
              <w:rFonts w:cs="Arial"/>
            </w:rPr>
            <w:t xml:space="preserve">in Table 2a do </w:t>
          </w:r>
          <w:r w:rsidRPr="007D6A05">
            <w:rPr>
              <w:rFonts w:cs="Arial"/>
            </w:rPr>
            <w:t>not meet the criteria for declaration as declared pests under the BAM Act (2007)</w:t>
          </w:r>
          <w:r>
            <w:rPr>
              <w:rFonts w:cs="Arial"/>
            </w:rPr>
            <w:t xml:space="preserve">. </w:t>
          </w:r>
        </w:p>
        <w:p w:rsidR="000364D5" w:rsidRDefault="008B7A34" w:rsidP="00356A92">
          <w:pPr>
            <w:pStyle w:val="ListParagraph"/>
            <w:numPr>
              <w:ilvl w:val="0"/>
              <w:numId w:val="8"/>
            </w:numPr>
            <w:spacing w:before="0" w:after="120" w:line="240" w:lineRule="auto"/>
            <w:ind w:left="425" w:hanging="425"/>
            <w:contextualSpacing w:val="0"/>
            <w:rPr>
              <w:rFonts w:cs="Arial"/>
            </w:rPr>
          </w:pPr>
          <w:r>
            <w:rPr>
              <w:rFonts w:cs="Arial"/>
            </w:rPr>
            <w:t>DPIRD</w:t>
          </w:r>
          <w:r w:rsidR="000364D5" w:rsidRPr="00E83E44">
            <w:rPr>
              <w:rFonts w:cs="Arial"/>
            </w:rPr>
            <w:t xml:space="preserve"> does not engage in any control or regulatory activities for native birds.</w:t>
          </w:r>
          <w:r w:rsidR="000364D5" w:rsidRPr="007D6A05">
            <w:rPr>
              <w:rFonts w:cs="Arial"/>
            </w:rPr>
            <w:t xml:space="preserve"> </w:t>
          </w:r>
          <w:r w:rsidR="000364D5">
            <w:rPr>
              <w:rFonts w:cs="Arial"/>
            </w:rPr>
            <w:t>T</w:t>
          </w:r>
          <w:r w:rsidR="000364D5" w:rsidRPr="007D6A05">
            <w:rPr>
              <w:rFonts w:cs="Arial"/>
            </w:rPr>
            <w:t xml:space="preserve">he </w:t>
          </w:r>
          <w:r w:rsidR="00F80A15">
            <w:rPr>
              <w:rFonts w:cs="Arial"/>
            </w:rPr>
            <w:t>Department of Biodiversity, Conservation and Attractions</w:t>
          </w:r>
          <w:r w:rsidR="000364D5" w:rsidRPr="007D6A05">
            <w:rPr>
              <w:rFonts w:cs="Arial"/>
            </w:rPr>
            <w:t xml:space="preserve"> have previously </w:t>
          </w:r>
          <w:r w:rsidR="000364D5">
            <w:rPr>
              <w:rFonts w:cs="Arial"/>
            </w:rPr>
            <w:t>requested that</w:t>
          </w:r>
          <w:r w:rsidR="000364D5" w:rsidRPr="007D6A05">
            <w:rPr>
              <w:rFonts w:cs="Arial"/>
            </w:rPr>
            <w:t xml:space="preserve"> </w:t>
          </w:r>
          <w:r>
            <w:rPr>
              <w:rFonts w:cs="Arial"/>
            </w:rPr>
            <w:t>DPIRD</w:t>
          </w:r>
          <w:r w:rsidR="000364D5" w:rsidRPr="007D6A05">
            <w:rPr>
              <w:rFonts w:cs="Arial"/>
            </w:rPr>
            <w:t xml:space="preserve"> change the status of these species to Permitted so there is less </w:t>
          </w:r>
          <w:r w:rsidR="000364D5">
            <w:rPr>
              <w:rFonts w:cs="Arial"/>
            </w:rPr>
            <w:t xml:space="preserve">public </w:t>
          </w:r>
          <w:r w:rsidR="000364D5" w:rsidRPr="007D6A05">
            <w:rPr>
              <w:rFonts w:cs="Arial"/>
            </w:rPr>
            <w:t xml:space="preserve">confusion about the status of native species and the department responsible for the management of native animals. Removing these species from the list of declared pests </w:t>
          </w:r>
          <w:r w:rsidR="000364D5" w:rsidRPr="00E83136">
            <w:rPr>
              <w:rFonts w:cs="Arial"/>
            </w:rPr>
            <w:t xml:space="preserve">will </w:t>
          </w:r>
          <w:r w:rsidR="000364D5">
            <w:rPr>
              <w:rFonts w:cs="Arial"/>
            </w:rPr>
            <w:t>improve clarity that</w:t>
          </w:r>
          <w:r w:rsidR="000364D5" w:rsidRPr="00E83136">
            <w:rPr>
              <w:rFonts w:cs="Arial"/>
            </w:rPr>
            <w:t xml:space="preserve"> the legislative management responsibility </w:t>
          </w:r>
          <w:r w:rsidR="000364D5">
            <w:rPr>
              <w:rFonts w:cs="Arial"/>
            </w:rPr>
            <w:t xml:space="preserve">of these species rests </w:t>
          </w:r>
          <w:r w:rsidR="000364D5" w:rsidRPr="00E83136">
            <w:rPr>
              <w:rFonts w:cs="Arial"/>
            </w:rPr>
            <w:t xml:space="preserve">with the </w:t>
          </w:r>
          <w:r w:rsidR="00F80A15">
            <w:rPr>
              <w:rFonts w:cs="Arial"/>
            </w:rPr>
            <w:t>Department of Biodiversity, Conservation and Attractions</w:t>
          </w:r>
          <w:r w:rsidR="000364D5" w:rsidRPr="00E83136">
            <w:rPr>
              <w:rFonts w:cs="Arial"/>
            </w:rPr>
            <w:t>.</w:t>
          </w:r>
        </w:p>
        <w:p w:rsidR="000364D5" w:rsidRPr="003E2F64" w:rsidRDefault="000364D5" w:rsidP="00356A92">
          <w:pPr>
            <w:pStyle w:val="ListParagraph"/>
            <w:numPr>
              <w:ilvl w:val="0"/>
              <w:numId w:val="8"/>
            </w:numPr>
            <w:spacing w:before="0" w:after="120" w:line="240" w:lineRule="auto"/>
            <w:ind w:left="425" w:hanging="425"/>
            <w:contextualSpacing w:val="0"/>
            <w:rPr>
              <w:rFonts w:cs="Arial"/>
              <w:color w:val="auto"/>
              <w:sz w:val="22"/>
              <w:szCs w:val="20"/>
            </w:rPr>
          </w:pPr>
          <w:r w:rsidRPr="00E83136">
            <w:rPr>
              <w:rFonts w:cs="Arial"/>
            </w:rPr>
            <w:t>Stakeholders raised concerns about their inability to control these native species if they are declared as permitted species</w:t>
          </w:r>
          <w:r>
            <w:rPr>
              <w:rFonts w:cs="Arial"/>
            </w:rPr>
            <w:t>.</w:t>
          </w:r>
          <w:r w:rsidRPr="003E2F64">
            <w:rPr>
              <w:rFonts w:cs="Arial"/>
            </w:rPr>
            <w:t xml:space="preserve"> The management of these native species </w:t>
          </w:r>
          <w:r>
            <w:rPr>
              <w:rFonts w:cs="Arial"/>
            </w:rPr>
            <w:t>under legislation managed by</w:t>
          </w:r>
          <w:r w:rsidRPr="003E2F64">
            <w:rPr>
              <w:rFonts w:cs="Arial"/>
            </w:rPr>
            <w:t xml:space="preserve"> the </w:t>
          </w:r>
          <w:r w:rsidR="00F80A15">
            <w:rPr>
              <w:rFonts w:cs="Arial"/>
            </w:rPr>
            <w:t>Department of Biodiversity, Conservation and Attractions</w:t>
          </w:r>
          <w:r w:rsidRPr="003E2F64">
            <w:rPr>
              <w:rFonts w:cs="Arial"/>
            </w:rPr>
            <w:t xml:space="preserve"> is independent of their status under the BAM Act. </w:t>
          </w:r>
          <w:r w:rsidR="00F80A15">
            <w:rPr>
              <w:rFonts w:cs="Arial"/>
            </w:rPr>
            <w:t>Department of Biodiversity, Conservation and Attractions</w:t>
          </w:r>
          <w:r w:rsidRPr="003E2F64">
            <w:rPr>
              <w:rFonts w:cs="Arial"/>
            </w:rPr>
            <w:t xml:space="preserve"> respond to situations where native species are causing damage either by declaring open seasons or by the issuing of damage licences in areas not covered by open season notices. These provisions are contained in the Wildlife Conservation Act 1950 (WC Act) and the Wildlife Conservation Regulations 1970. The application of these provisions is not dependent upon such fauna being a declared pest under the BAM Act. Under the WC Act the definition of ‘take’ includes ‘to disturb or molest’ so the use of non-lethal scaring methods can only be carried out with a licence issued by the </w:t>
          </w:r>
          <w:r w:rsidR="00F80A15">
            <w:rPr>
              <w:rFonts w:cs="Arial"/>
            </w:rPr>
            <w:t>Department of Biodiversity, Conservation and Attractions</w:t>
          </w:r>
          <w:r w:rsidRPr="003E2F64">
            <w:rPr>
              <w:rFonts w:cs="Arial"/>
            </w:rPr>
            <w:t xml:space="preserve">. Damage licences are issued by the </w:t>
          </w:r>
          <w:r w:rsidR="00F80A15">
            <w:rPr>
              <w:rFonts w:cs="Arial"/>
            </w:rPr>
            <w:t>Department of Biodiversity, Conservation and Attractions</w:t>
          </w:r>
          <w:r w:rsidRPr="003E2F64">
            <w:rPr>
              <w:rFonts w:cs="Arial"/>
            </w:rPr>
            <w:t xml:space="preserve"> for situations of genuine damage to agriculture crops by native animals.</w:t>
          </w:r>
          <w:r w:rsidRPr="003E2F64">
            <w:rPr>
              <w:rFonts w:cs="Arial"/>
              <w:color w:val="1F497D"/>
              <w:szCs w:val="24"/>
            </w:rPr>
            <w:t xml:space="preserve"> </w:t>
          </w:r>
        </w:p>
        <w:p w:rsidR="000364D5" w:rsidRPr="003E2F64" w:rsidRDefault="000364D5" w:rsidP="00356A92">
          <w:pPr>
            <w:ind w:left="426"/>
            <w:rPr>
              <w:rFonts w:cs="Arial"/>
            </w:rPr>
          </w:pPr>
          <w:r w:rsidRPr="003E2F64">
            <w:rPr>
              <w:rFonts w:cs="Arial"/>
            </w:rPr>
            <w:t>The ostrich does not meet the criteria for a declared pest under the review’s criteria. The ostrich is not present in the wild in WA despite ostrich farming having a long standing presence in the state, and the ostrich is treated as livestock. There is no case for the species listing as a declared pest.</w:t>
          </w:r>
        </w:p>
        <w:p w:rsidR="000364D5" w:rsidRPr="00813B35" w:rsidRDefault="004A422B" w:rsidP="00356A92">
          <w:pPr>
            <w:ind w:left="426"/>
            <w:rPr>
              <w:rFonts w:cs="Arial"/>
              <w:b/>
            </w:rPr>
          </w:pPr>
          <w:r w:rsidRPr="00813B35">
            <w:rPr>
              <w:rFonts w:cs="Arial"/>
              <w:b/>
            </w:rPr>
            <w:t xml:space="preserve">The final </w:t>
          </w:r>
          <w:r w:rsidR="000364D5" w:rsidRPr="00813B35">
            <w:rPr>
              <w:rFonts w:cs="Arial"/>
              <w:b/>
            </w:rPr>
            <w:t xml:space="preserve">recommendation </w:t>
          </w:r>
          <w:r w:rsidRPr="00813B35">
            <w:rPr>
              <w:rFonts w:cs="Arial"/>
              <w:b/>
            </w:rPr>
            <w:t xml:space="preserve">to the minister </w:t>
          </w:r>
          <w:r w:rsidR="000364D5" w:rsidRPr="00813B35">
            <w:rPr>
              <w:rFonts w:cs="Arial"/>
              <w:b/>
            </w:rPr>
            <w:t>for the animals listed in Table 2a is to change the declaration status from declared pest (s. 22(2) C3) to permitted (s.11).</w:t>
          </w:r>
          <w:r w:rsidRPr="00813B35">
            <w:rPr>
              <w:rFonts w:cs="Arial"/>
              <w:b/>
            </w:rPr>
            <w:t xml:space="preserve"> </w:t>
          </w:r>
        </w:p>
        <w:p w:rsidR="008B2B73" w:rsidRPr="007D6A05" w:rsidRDefault="008B2B73" w:rsidP="00813B35">
          <w:pPr>
            <w:rPr>
              <w:rFonts w:cs="Arial"/>
            </w:rPr>
          </w:pPr>
        </w:p>
        <w:p w:rsidR="00F80A15" w:rsidRDefault="00F80A15">
          <w:pPr>
            <w:rPr>
              <w:rFonts w:cs="Arial"/>
              <w:b/>
              <w:szCs w:val="24"/>
            </w:rPr>
          </w:pPr>
          <w:r>
            <w:rPr>
              <w:rFonts w:cs="Arial"/>
              <w:b/>
              <w:szCs w:val="24"/>
            </w:rPr>
            <w:br w:type="page"/>
          </w:r>
        </w:p>
        <w:p w:rsidR="000364D5" w:rsidRPr="00EA4173" w:rsidRDefault="000364D5" w:rsidP="00813B35">
          <w:pPr>
            <w:spacing w:after="120"/>
            <w:rPr>
              <w:rFonts w:cs="Arial"/>
              <w:b/>
              <w:szCs w:val="24"/>
            </w:rPr>
          </w:pPr>
          <w:r w:rsidRPr="007D6A05">
            <w:rPr>
              <w:rFonts w:cs="Arial"/>
              <w:b/>
              <w:szCs w:val="24"/>
            </w:rPr>
            <w:t>Table 2b: Consultation feedback disagrees with the technical review recommendations</w:t>
          </w:r>
          <w:r w:rsidR="00B27FDC" w:rsidRPr="00EA4173">
            <w:rPr>
              <w:rFonts w:cs="Arial"/>
              <w:b/>
            </w:rPr>
            <w:t xml:space="preserve">. </w:t>
          </w:r>
          <w:r w:rsidR="00B27FDC" w:rsidRPr="00813B35">
            <w:rPr>
              <w:rFonts w:cstheme="minorHAnsi"/>
              <w:b/>
              <w:color w:val="000000"/>
            </w:rPr>
            <w:t>Cells highlighted green show gazettal changes made on 17 Nov 2017</w:t>
          </w:r>
        </w:p>
        <w:tbl>
          <w:tblPr>
            <w:tblW w:w="14360" w:type="dxa"/>
            <w:tblInd w:w="-176" w:type="dxa"/>
            <w:tblLayout w:type="fixed"/>
            <w:tblLook w:val="04A0"/>
          </w:tblPr>
          <w:tblGrid>
            <w:gridCol w:w="1418"/>
            <w:gridCol w:w="1699"/>
            <w:gridCol w:w="1136"/>
            <w:gridCol w:w="1134"/>
            <w:gridCol w:w="992"/>
            <w:gridCol w:w="1058"/>
            <w:gridCol w:w="980"/>
            <w:gridCol w:w="1276"/>
            <w:gridCol w:w="1023"/>
            <w:gridCol w:w="1148"/>
            <w:gridCol w:w="2496"/>
          </w:tblGrid>
          <w:tr w:rsidR="00A8134A" w:rsidRPr="007D6A05" w:rsidTr="00F526AB">
            <w:trPr>
              <w:trHeight w:val="1153"/>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Common Name</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Scientific Name</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Pre-Review status Declared Pest s.22(2)</w:t>
                </w:r>
              </w:p>
            </w:tc>
            <w:tc>
              <w:tcPr>
                <w:tcW w:w="4164" w:type="dxa"/>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Stage 1: Technical Assessment Recommendations</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 xml:space="preserve">Stage 2: Stakeholder Reference Group </w:t>
                </w:r>
                <w:r>
                  <w:rPr>
                    <w:rFonts w:cs="Arial"/>
                    <w:b/>
                    <w:bCs/>
                    <w:sz w:val="20"/>
                  </w:rPr>
                  <w:t xml:space="preserve">(SRG) </w:t>
                </w:r>
                <w:r w:rsidRPr="007D6A05">
                  <w:rPr>
                    <w:rFonts w:cs="Arial"/>
                    <w:b/>
                    <w:bCs/>
                    <w:sz w:val="20"/>
                  </w:rPr>
                  <w:t>Feedback</w:t>
                </w:r>
              </w:p>
            </w:tc>
            <w:tc>
              <w:tcPr>
                <w:tcW w:w="2171"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 xml:space="preserve">Stage 3: Industry &amp; Community Consultation - </w:t>
                </w:r>
                <w:r>
                  <w:rPr>
                    <w:rFonts w:cs="Arial"/>
                    <w:b/>
                    <w:bCs/>
                    <w:sz w:val="20"/>
                  </w:rPr>
                  <w:t>22</w:t>
                </w:r>
                <w:r w:rsidRPr="007D6A05">
                  <w:rPr>
                    <w:rFonts w:cs="Arial"/>
                    <w:b/>
                    <w:bCs/>
                    <w:sz w:val="20"/>
                  </w:rPr>
                  <w:t xml:space="preserve"> Respondents</w:t>
                </w:r>
              </w:p>
            </w:tc>
            <w:tc>
              <w:tcPr>
                <w:tcW w:w="2496" w:type="dxa"/>
                <w:tcBorders>
                  <w:top w:val="single" w:sz="4" w:space="0" w:color="auto"/>
                  <w:left w:val="single" w:sz="4" w:space="0" w:color="auto"/>
                  <w:right w:val="single" w:sz="4" w:space="0" w:color="000000"/>
                </w:tcBorders>
                <w:vAlign w:val="center"/>
              </w:tcPr>
              <w:p w:rsidR="00DD7E40" w:rsidRPr="00351220" w:rsidRDefault="00DD7E40" w:rsidP="00813B35">
                <w:pPr>
                  <w:spacing w:after="120"/>
                  <w:rPr>
                    <w:rFonts w:cs="Arial"/>
                    <w:b/>
                    <w:bCs/>
                    <w:color w:val="000000"/>
                    <w:sz w:val="20"/>
                    <w:szCs w:val="20"/>
                  </w:rPr>
                </w:pPr>
                <w:r w:rsidRPr="00351220">
                  <w:rPr>
                    <w:rFonts w:cs="Arial"/>
                    <w:b/>
                    <w:bCs/>
                    <w:color w:val="000000"/>
                    <w:sz w:val="20"/>
                    <w:szCs w:val="20"/>
                  </w:rPr>
                  <w:t xml:space="preserve">Gazetted </w:t>
                </w:r>
                <w:r>
                  <w:rPr>
                    <w:rFonts w:cs="Arial"/>
                    <w:b/>
                    <w:bCs/>
                    <w:color w:val="000000"/>
                    <w:sz w:val="20"/>
                    <w:szCs w:val="20"/>
                  </w:rPr>
                  <w:t xml:space="preserve">Control Category, Area Declared and Keeping </w:t>
                </w:r>
                <w:r w:rsidRPr="000E1869">
                  <w:rPr>
                    <w:rFonts w:cs="Arial"/>
                    <w:b/>
                    <w:bCs/>
                    <w:color w:val="000000"/>
                    <w:sz w:val="20"/>
                    <w:szCs w:val="20"/>
                  </w:rPr>
                  <w:t>Status</w:t>
                </w:r>
                <w:r>
                  <w:rPr>
                    <w:rFonts w:cs="Arial"/>
                    <w:b/>
                    <w:bCs/>
                    <w:color w:val="000000"/>
                    <w:sz w:val="20"/>
                    <w:szCs w:val="20"/>
                  </w:rPr>
                  <w:t xml:space="preserve"> - </w:t>
                </w:r>
                <w:r w:rsidRPr="000E1869">
                  <w:rPr>
                    <w:rFonts w:cs="Arial"/>
                    <w:b/>
                    <w:bCs/>
                    <w:color w:val="000000"/>
                    <w:sz w:val="20"/>
                    <w:szCs w:val="20"/>
                  </w:rPr>
                  <w:t>17 Nov 2017</w:t>
                </w:r>
              </w:p>
            </w:tc>
          </w:tr>
          <w:tr w:rsidR="00A8134A" w:rsidRPr="007D6A05" w:rsidTr="00F526AB">
            <w:trPr>
              <w:trHeight w:val="2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D7E40" w:rsidRPr="007D6A05" w:rsidRDefault="00DD7E40" w:rsidP="00C271A7">
                <w:pPr>
                  <w:rPr>
                    <w:rFonts w:cs="Arial"/>
                    <w:b/>
                    <w:bCs/>
                    <w:sz w:val="20"/>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D7E40" w:rsidRPr="007D6A05" w:rsidRDefault="00DD7E40" w:rsidP="00C271A7">
                <w:pPr>
                  <w:rPr>
                    <w:rFonts w:cs="Arial"/>
                    <w:b/>
                    <w:bCs/>
                    <w:sz w:val="20"/>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DD7E40" w:rsidRPr="007D6A05" w:rsidRDefault="00DD7E40" w:rsidP="00C271A7">
                <w:pPr>
                  <w:rPr>
                    <w:rFonts w:cs="Arial"/>
                    <w:b/>
                    <w:bCs/>
                    <w:sz w:val="20"/>
                  </w:rPr>
                </w:pPr>
              </w:p>
            </w:tc>
            <w:tc>
              <w:tcPr>
                <w:tcW w:w="1134" w:type="dxa"/>
                <w:tcBorders>
                  <w:top w:val="nil"/>
                  <w:left w:val="nil"/>
                  <w:bottom w:val="single" w:sz="4" w:space="0" w:color="auto"/>
                  <w:right w:val="single" w:sz="4" w:space="0" w:color="auto"/>
                </w:tcBorders>
                <w:shd w:val="clear" w:color="auto" w:fill="auto"/>
                <w:hideMark/>
              </w:tcPr>
              <w:p w:rsidR="00DD7E40" w:rsidRPr="007D6A05" w:rsidRDefault="00DD7E40" w:rsidP="00C271A7">
                <w:pPr>
                  <w:jc w:val="center"/>
                  <w:rPr>
                    <w:rFonts w:cs="Arial"/>
                    <w:b/>
                    <w:bCs/>
                    <w:sz w:val="20"/>
                  </w:rPr>
                </w:pPr>
                <w:r w:rsidRPr="007D6A05">
                  <w:rPr>
                    <w:rFonts w:cs="Arial"/>
                    <w:b/>
                    <w:bCs/>
                    <w:sz w:val="20"/>
                  </w:rPr>
                  <w:t>Status</w:t>
                </w:r>
              </w:p>
            </w:tc>
            <w:tc>
              <w:tcPr>
                <w:tcW w:w="992" w:type="dxa"/>
                <w:tcBorders>
                  <w:top w:val="nil"/>
                  <w:left w:val="nil"/>
                  <w:bottom w:val="single" w:sz="4" w:space="0" w:color="auto"/>
                  <w:right w:val="single" w:sz="4" w:space="0" w:color="auto"/>
                </w:tcBorders>
                <w:shd w:val="clear" w:color="auto" w:fill="auto"/>
                <w:hideMark/>
              </w:tcPr>
              <w:p w:rsidR="00DD7E40" w:rsidRPr="007D6A05" w:rsidRDefault="00DD7E40" w:rsidP="00C271A7">
                <w:pPr>
                  <w:jc w:val="center"/>
                  <w:rPr>
                    <w:rFonts w:cs="Arial"/>
                    <w:b/>
                    <w:bCs/>
                    <w:sz w:val="20"/>
                  </w:rPr>
                </w:pPr>
                <w:r w:rsidRPr="007D6A05">
                  <w:rPr>
                    <w:rFonts w:cs="Arial"/>
                    <w:b/>
                    <w:bCs/>
                    <w:sz w:val="20"/>
                  </w:rPr>
                  <w:t>Section</w:t>
                </w:r>
              </w:p>
            </w:tc>
            <w:tc>
              <w:tcPr>
                <w:tcW w:w="1058" w:type="dxa"/>
                <w:tcBorders>
                  <w:top w:val="nil"/>
                  <w:left w:val="nil"/>
                  <w:bottom w:val="single" w:sz="4" w:space="0" w:color="auto"/>
                  <w:right w:val="single" w:sz="4" w:space="0" w:color="auto"/>
                </w:tcBorders>
                <w:shd w:val="clear" w:color="auto" w:fill="auto"/>
                <w:hideMark/>
              </w:tcPr>
              <w:p w:rsidR="00DD7E40" w:rsidRPr="007D6A05" w:rsidRDefault="00DD7E40" w:rsidP="00C271A7">
                <w:pPr>
                  <w:jc w:val="center"/>
                  <w:rPr>
                    <w:rFonts w:cs="Arial"/>
                    <w:b/>
                    <w:bCs/>
                    <w:sz w:val="20"/>
                  </w:rPr>
                </w:pPr>
                <w:r w:rsidRPr="007D6A05">
                  <w:rPr>
                    <w:rFonts w:cs="Arial"/>
                    <w:b/>
                    <w:bCs/>
                    <w:sz w:val="20"/>
                  </w:rPr>
                  <w:t>Control</w:t>
                </w:r>
              </w:p>
            </w:tc>
            <w:tc>
              <w:tcPr>
                <w:tcW w:w="980" w:type="dxa"/>
                <w:tcBorders>
                  <w:top w:val="nil"/>
                  <w:left w:val="nil"/>
                  <w:bottom w:val="single" w:sz="4" w:space="0" w:color="auto"/>
                  <w:right w:val="single" w:sz="4" w:space="0" w:color="auto"/>
                </w:tcBorders>
                <w:shd w:val="clear" w:color="auto" w:fill="auto"/>
                <w:hideMark/>
              </w:tcPr>
              <w:p w:rsidR="00DD7E40" w:rsidRPr="007D6A05" w:rsidRDefault="00DD7E40" w:rsidP="00C271A7">
                <w:pPr>
                  <w:jc w:val="center"/>
                  <w:rPr>
                    <w:rFonts w:cs="Arial"/>
                    <w:b/>
                    <w:bCs/>
                    <w:sz w:val="20"/>
                  </w:rPr>
                </w:pPr>
                <w:r w:rsidRPr="007D6A05">
                  <w:rPr>
                    <w:rFonts w:cs="Arial"/>
                    <w:b/>
                    <w:bCs/>
                    <w:sz w:val="20"/>
                  </w:rPr>
                  <w:t>Keeping</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DD7E40" w:rsidRPr="007D6A05" w:rsidRDefault="00DD7E40" w:rsidP="00C271A7">
                <w:pPr>
                  <w:rPr>
                    <w:rFonts w:cs="Arial"/>
                    <w:b/>
                    <w:bCs/>
                    <w:sz w:val="20"/>
                  </w:rPr>
                </w:pPr>
              </w:p>
            </w:tc>
            <w:tc>
              <w:tcPr>
                <w:tcW w:w="1023" w:type="dxa"/>
                <w:tcBorders>
                  <w:top w:val="nil"/>
                  <w:left w:val="nil"/>
                  <w:bottom w:val="nil"/>
                  <w:right w:val="nil"/>
                </w:tcBorders>
                <w:shd w:val="clear" w:color="auto" w:fill="auto"/>
                <w:vAlign w:val="center"/>
                <w:hideMark/>
              </w:tcPr>
              <w:p w:rsidR="00DD7E40" w:rsidRPr="007D6A05" w:rsidRDefault="00DD7E40" w:rsidP="00813B35">
                <w:pPr>
                  <w:spacing w:after="120"/>
                  <w:jc w:val="center"/>
                  <w:rPr>
                    <w:rFonts w:cs="Arial"/>
                    <w:b/>
                    <w:bCs/>
                    <w:sz w:val="20"/>
                  </w:rPr>
                </w:pPr>
                <w:r w:rsidRPr="007D6A05">
                  <w:rPr>
                    <w:rFonts w:cs="Arial"/>
                    <w:b/>
                    <w:bCs/>
                    <w:sz w:val="20"/>
                  </w:rPr>
                  <w:t>Agree</w:t>
                </w:r>
                <w:r>
                  <w:rPr>
                    <w:rFonts w:cs="Arial"/>
                    <w:b/>
                    <w:bCs/>
                    <w:sz w:val="20"/>
                  </w:rPr>
                  <w:t xml:space="preserve"> with SRG </w:t>
                </w:r>
              </w:p>
            </w:tc>
            <w:tc>
              <w:tcPr>
                <w:tcW w:w="1148" w:type="dxa"/>
                <w:tcBorders>
                  <w:top w:val="nil"/>
                  <w:left w:val="single" w:sz="4" w:space="0" w:color="auto"/>
                  <w:bottom w:val="single" w:sz="4" w:space="0" w:color="auto"/>
                  <w:right w:val="single" w:sz="4" w:space="0" w:color="auto"/>
                </w:tcBorders>
                <w:shd w:val="clear" w:color="auto" w:fill="auto"/>
                <w:vAlign w:val="center"/>
                <w:hideMark/>
              </w:tcPr>
              <w:p w:rsidR="00DD7E40" w:rsidRPr="007D6A05" w:rsidRDefault="00DD7E40" w:rsidP="00813B35">
                <w:pPr>
                  <w:spacing w:after="120"/>
                  <w:rPr>
                    <w:rFonts w:cs="Arial"/>
                    <w:b/>
                    <w:bCs/>
                    <w:sz w:val="20"/>
                  </w:rPr>
                </w:pPr>
                <w:r w:rsidRPr="007D6A05">
                  <w:rPr>
                    <w:rFonts w:cs="Arial"/>
                    <w:b/>
                    <w:bCs/>
                    <w:sz w:val="20"/>
                  </w:rPr>
                  <w:t>Disagree</w:t>
                </w:r>
                <w:r>
                  <w:rPr>
                    <w:rFonts w:cs="Arial"/>
                    <w:b/>
                    <w:bCs/>
                    <w:sz w:val="20"/>
                  </w:rPr>
                  <w:t xml:space="preserve"> with SRG</w:t>
                </w:r>
              </w:p>
            </w:tc>
            <w:tc>
              <w:tcPr>
                <w:tcW w:w="2496" w:type="dxa"/>
                <w:tcBorders>
                  <w:left w:val="single" w:sz="4" w:space="0" w:color="auto"/>
                  <w:bottom w:val="single" w:sz="4" w:space="0" w:color="auto"/>
                  <w:right w:val="single" w:sz="4" w:space="0" w:color="000000"/>
                </w:tcBorders>
              </w:tcPr>
              <w:p w:rsidR="00DD7E40" w:rsidRPr="007D6A05" w:rsidRDefault="00DD7E40" w:rsidP="00C271A7">
                <w:pPr>
                  <w:rPr>
                    <w:rFonts w:cs="Arial"/>
                    <w:b/>
                    <w:bCs/>
                    <w:sz w:val="20"/>
                  </w:rPr>
                </w:pPr>
              </w:p>
            </w:tc>
          </w:tr>
          <w:tr w:rsidR="00A8134A" w:rsidRPr="00DD7E40" w:rsidTr="00F526AB">
            <w:trPr>
              <w:trHeight w:val="193"/>
            </w:trPr>
            <w:tc>
              <w:tcPr>
                <w:tcW w:w="14360" w:type="dxa"/>
                <w:gridSpan w:val="11"/>
                <w:tcBorders>
                  <w:top w:val="single" w:sz="8" w:space="0" w:color="auto"/>
                  <w:left w:val="single" w:sz="8" w:space="0" w:color="auto"/>
                  <w:bottom w:val="single" w:sz="4" w:space="0" w:color="auto"/>
                  <w:right w:val="single" w:sz="4" w:space="0" w:color="000000"/>
                </w:tcBorders>
                <w:shd w:val="clear" w:color="000000" w:fill="44546A" w:themeFill="text2"/>
                <w:vAlign w:val="center"/>
                <w:hideMark/>
              </w:tcPr>
              <w:p w:rsidR="00DD7E40" w:rsidRPr="00813B35" w:rsidRDefault="00DD7E40" w:rsidP="00C271A7">
                <w:pPr>
                  <w:rPr>
                    <w:rFonts w:cs="Arial"/>
                    <w:b/>
                    <w:bCs/>
                    <w:color w:val="FFFFFF" w:themeColor="background1"/>
                    <w:sz w:val="20"/>
                  </w:rPr>
                </w:pPr>
                <w:r w:rsidRPr="00813B35">
                  <w:rPr>
                    <w:rFonts w:cs="Arial"/>
                    <w:b/>
                    <w:bCs/>
                    <w:color w:val="FFFFFF" w:themeColor="background1"/>
                    <w:sz w:val="20"/>
                  </w:rPr>
                  <w:t>Plants</w:t>
                </w:r>
              </w:p>
            </w:tc>
          </w:tr>
          <w:tr w:rsidR="00A8134A" w:rsidRPr="007D6A05" w:rsidTr="00F526AB">
            <w:trPr>
              <w:trHeight w:val="8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rPr>
                    <w:rFonts w:cs="Arial"/>
                    <w:sz w:val="20"/>
                  </w:rPr>
                </w:pPr>
                <w:r w:rsidRPr="007D6A05">
                  <w:rPr>
                    <w:rFonts w:cs="Arial"/>
                    <w:sz w:val="20"/>
                  </w:rPr>
                  <w:t>skeleton weed</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rPr>
                    <w:rFonts w:cs="Arial"/>
                    <w:i/>
                    <w:iCs/>
                    <w:sz w:val="20"/>
                  </w:rPr>
                </w:pPr>
                <w:r w:rsidRPr="007D6A05">
                  <w:rPr>
                    <w:rFonts w:cs="Arial"/>
                    <w:i/>
                    <w:iCs/>
                    <w:sz w:val="20"/>
                  </w:rPr>
                  <w:t>Chondrilla juncea</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jc w:val="center"/>
                  <w:rPr>
                    <w:rFonts w:cs="Arial"/>
                    <w:sz w:val="20"/>
                  </w:rPr>
                </w:pPr>
                <w:r w:rsidRPr="007D6A05">
                  <w:rPr>
                    <w:rFonts w:cs="Arial"/>
                    <w:sz w:val="20"/>
                  </w:rPr>
                  <w:t>C2, C3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jc w:val="center"/>
                  <w:rPr>
                    <w:rFonts w:cs="Arial"/>
                    <w:sz w:val="20"/>
                  </w:rPr>
                </w:pPr>
                <w:r w:rsidRPr="007D6A05">
                  <w:rPr>
                    <w:rFonts w:cs="Arial"/>
                    <w:sz w:val="20"/>
                  </w:rPr>
                  <w:t>Declared pest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jc w:val="center"/>
                  <w:rPr>
                    <w:rFonts w:cs="Arial"/>
                    <w:sz w:val="20"/>
                  </w:rPr>
                </w:pPr>
                <w:r w:rsidRPr="007D6A05">
                  <w:rPr>
                    <w:rFonts w:cs="Arial"/>
                    <w:sz w:val="20"/>
                  </w:rPr>
                  <w:t>s.22(2)</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F526AB">
                <w:pPr>
                  <w:spacing w:after="60"/>
                  <w:jc w:val="center"/>
                  <w:rPr>
                    <w:rFonts w:cs="Arial"/>
                    <w:sz w:val="20"/>
                  </w:rPr>
                </w:pPr>
                <w:r w:rsidRPr="007D6A05">
                  <w:rPr>
                    <w:rFonts w:cs="Arial"/>
                    <w:sz w:val="20"/>
                  </w:rPr>
                  <w:t>C3</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F526AB">
                <w:pPr>
                  <w:spacing w:after="60"/>
                  <w:jc w:val="center"/>
                  <w:rPr>
                    <w:rFonts w:cs="Arial"/>
                    <w:sz w:val="20"/>
                  </w:rPr>
                </w:pPr>
                <w:r w:rsidRPr="007D6A05">
                  <w:rPr>
                    <w:rFonts w:cs="Arial"/>
                    <w:sz w:val="20"/>
                  </w:rPr>
                  <w:t>Exempt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jc w:val="center"/>
                  <w:rPr>
                    <w:rFonts w:cs="Arial"/>
                    <w:sz w:val="20"/>
                  </w:rPr>
                </w:pPr>
                <w:r w:rsidRPr="007D6A05">
                  <w:rPr>
                    <w:rFonts w:cs="Arial"/>
                    <w:sz w:val="20"/>
                  </w:rPr>
                  <w:t>Retain as s.22(2) C2, C3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jc w:val="center"/>
                  <w:rPr>
                    <w:rFonts w:cs="Arial"/>
                    <w:sz w:val="20"/>
                  </w:rPr>
                </w:pPr>
                <w:r w:rsidRPr="007D6A05">
                  <w:rPr>
                    <w:rFonts w:cs="Arial"/>
                    <w:sz w:val="20"/>
                  </w:rPr>
                  <w:t xml:space="preserve">Agreed </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2A3" w:rsidRPr="007D6A05" w:rsidRDefault="009622A3" w:rsidP="00813B35">
                <w:pPr>
                  <w:spacing w:after="60"/>
                  <w:rPr>
                    <w:rFonts w:cs="Arial"/>
                    <w:sz w:val="20"/>
                  </w:rPr>
                </w:pPr>
                <w:r w:rsidRPr="007D6A05">
                  <w:rPr>
                    <w:rFonts w:cs="Arial"/>
                    <w:sz w:val="20"/>
                  </w:rPr>
                  <w:t> </w:t>
                </w:r>
              </w:p>
            </w:tc>
            <w:tc>
              <w:tcPr>
                <w:tcW w:w="2496" w:type="dxa"/>
                <w:tcBorders>
                  <w:top w:val="single" w:sz="4" w:space="0" w:color="auto"/>
                  <w:left w:val="single" w:sz="4" w:space="0" w:color="auto"/>
                  <w:bottom w:val="single" w:sz="4" w:space="0" w:color="auto"/>
                  <w:right w:val="single" w:sz="4" w:space="0" w:color="auto"/>
                </w:tcBorders>
                <w:vAlign w:val="center"/>
              </w:tcPr>
              <w:p w:rsidR="009622A3" w:rsidDel="00274C57" w:rsidRDefault="009622A3" w:rsidP="00F526AB">
                <w:pPr>
                  <w:spacing w:after="60"/>
                  <w:rPr>
                    <w:rFonts w:cs="Arial"/>
                    <w:sz w:val="20"/>
                  </w:rPr>
                </w:pPr>
                <w:r>
                  <w:rPr>
                    <w:rFonts w:cs="Arial"/>
                    <w:sz w:val="20"/>
                  </w:rPr>
                  <w:t>No Change</w:t>
                </w:r>
              </w:p>
            </w:tc>
          </w:tr>
          <w:tr w:rsidR="00F526AB" w:rsidRPr="007D6A05" w:rsidTr="00B541D4">
            <w:trPr>
              <w:trHeight w:val="70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purple rubber vine</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i/>
                    <w:iCs/>
                    <w:sz w:val="20"/>
                  </w:rPr>
                </w:pPr>
                <w:r w:rsidRPr="007D6A05">
                  <w:rPr>
                    <w:rFonts w:cs="Arial"/>
                    <w:i/>
                    <w:iCs/>
                    <w:sz w:val="20"/>
                  </w:rPr>
                  <w:t>Cryptostegia madagascariensis</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C3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Permitted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s.11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None</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Exempt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Retain as s.22(2) C3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Agreed</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526AB" w:rsidDel="00274C57" w:rsidRDefault="00F526AB" w:rsidP="00B541D4">
                <w:pPr>
                  <w:spacing w:after="60"/>
                  <w:rPr>
                    <w:rFonts w:cs="Arial"/>
                    <w:sz w:val="20"/>
                  </w:rPr>
                </w:pPr>
                <w:r>
                  <w:rPr>
                    <w:rFonts w:cs="Arial"/>
                    <w:sz w:val="20"/>
                  </w:rPr>
                  <w:t>Declared pest s.22:  - No Control Category Whole of State – Exempt Keeping</w:t>
                </w:r>
              </w:p>
            </w:tc>
          </w:tr>
          <w:tr w:rsidR="00F526AB" w:rsidRPr="007D6A05" w:rsidTr="00B541D4">
            <w:trPr>
              <w:trHeight w:val="70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Paterson’s curse</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i/>
                    <w:iCs/>
                    <w:sz w:val="20"/>
                  </w:rPr>
                </w:pPr>
                <w:r w:rsidRPr="007D6A05">
                  <w:rPr>
                    <w:rFonts w:cs="Arial"/>
                    <w:i/>
                    <w:iCs/>
                    <w:sz w:val="20"/>
                  </w:rPr>
                  <w:t>Echium plantagineum</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C3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Permitted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s.11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None</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Exempt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Retain as s.22(2) C3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Agreed</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526AB" w:rsidRDefault="00F526AB" w:rsidP="00B541D4">
                <w:pPr>
                  <w:spacing w:after="60"/>
                  <w:rPr>
                    <w:rFonts w:cs="Arial"/>
                    <w:sz w:val="20"/>
                  </w:rPr>
                </w:pPr>
                <w:r>
                  <w:rPr>
                    <w:rFonts w:cs="Arial"/>
                    <w:sz w:val="20"/>
                  </w:rPr>
                  <w:t>Declared pest s.22:  - No Control Category Whole of State – Exempt Keeping</w:t>
                </w:r>
                <w:r w:rsidDel="004A6122">
                  <w:rPr>
                    <w:rFonts w:cs="Arial"/>
                    <w:sz w:val="20"/>
                  </w:rPr>
                  <w:t xml:space="preserve"> </w:t>
                </w:r>
              </w:p>
            </w:tc>
          </w:tr>
          <w:tr w:rsidR="00F526AB" w:rsidRPr="007D6A05" w:rsidTr="00B541D4">
            <w:trPr>
              <w:trHeight w:val="68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cotton bush</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i/>
                    <w:iCs/>
                    <w:sz w:val="20"/>
                  </w:rPr>
                </w:pPr>
                <w:r w:rsidRPr="007D6A05">
                  <w:rPr>
                    <w:rFonts w:cs="Arial"/>
                    <w:i/>
                    <w:iCs/>
                    <w:sz w:val="20"/>
                  </w:rPr>
                  <w:t>Gomphocarpus fruticosus</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C3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Permitted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s.11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None</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Exempt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Retain as s.22(2) C3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Agreed</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 </w:t>
                </w:r>
              </w:p>
            </w:tc>
            <w:tc>
              <w:tcPr>
                <w:tcW w:w="2496" w:type="dxa"/>
                <w:tcBorders>
                  <w:top w:val="single" w:sz="4" w:space="0" w:color="auto"/>
                  <w:left w:val="single" w:sz="4" w:space="0" w:color="auto"/>
                  <w:bottom w:val="single" w:sz="4" w:space="0" w:color="auto"/>
                  <w:right w:val="single" w:sz="4" w:space="0" w:color="auto"/>
                </w:tcBorders>
                <w:vAlign w:val="center"/>
              </w:tcPr>
              <w:p w:rsidR="00F526AB" w:rsidRDefault="00F526AB" w:rsidP="00B541D4">
                <w:pPr>
                  <w:spacing w:after="60"/>
                  <w:rPr>
                    <w:rFonts w:cs="Arial"/>
                    <w:sz w:val="20"/>
                  </w:rPr>
                </w:pPr>
                <w:r>
                  <w:rPr>
                    <w:rFonts w:cs="Arial"/>
                    <w:sz w:val="20"/>
                  </w:rPr>
                  <w:t>No Change</w:t>
                </w:r>
              </w:p>
            </w:tc>
          </w:tr>
          <w:tr w:rsidR="00A8134A" w:rsidRPr="00A8134A" w:rsidTr="00F526AB">
            <w:trPr>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color w:val="000000"/>
                    <w:sz w:val="20"/>
                  </w:rPr>
                </w:pPr>
                <w:r w:rsidRPr="00A8134A">
                  <w:rPr>
                    <w:rFonts w:cs="Arial"/>
                    <w:color w:val="000000"/>
                    <w:sz w:val="20"/>
                  </w:rPr>
                  <w:t>cape tulips (one-leaf &amp; two-leaf)</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i/>
                    <w:iCs/>
                    <w:color w:val="000000"/>
                    <w:sz w:val="20"/>
                  </w:rPr>
                </w:pPr>
                <w:r w:rsidRPr="00A8134A">
                  <w:rPr>
                    <w:rFonts w:cs="Arial"/>
                    <w:i/>
                    <w:iCs/>
                    <w:color w:val="000000"/>
                    <w:sz w:val="20"/>
                  </w:rPr>
                  <w:t>Moraea flaccida</w:t>
                </w:r>
                <w:r w:rsidRPr="00A8134A">
                  <w:rPr>
                    <w:rFonts w:cs="Arial"/>
                    <w:iCs/>
                    <w:color w:val="000000"/>
                    <w:sz w:val="20"/>
                  </w:rPr>
                  <w:t xml:space="preserve"> &amp; </w:t>
                </w:r>
                <w:r w:rsidRPr="00A8134A">
                  <w:rPr>
                    <w:rFonts w:cs="Arial"/>
                    <w:i/>
                    <w:iCs/>
                    <w:color w:val="000000"/>
                    <w:sz w:val="20"/>
                  </w:rPr>
                  <w:t>Moraea miniata</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color w:val="000000"/>
                    <w:sz w:val="20"/>
                  </w:rPr>
                </w:pPr>
                <w:r w:rsidRPr="00A8134A">
                  <w:rPr>
                    <w:rFonts w:cs="Arial"/>
                    <w:color w:val="000000"/>
                    <w:sz w:val="20"/>
                  </w:rPr>
                  <w:t>C3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18"/>
                    <w:szCs w:val="18"/>
                  </w:rPr>
                </w:pPr>
                <w:r w:rsidRPr="00A8134A">
                  <w:rPr>
                    <w:rFonts w:cs="Arial"/>
                    <w:sz w:val="20"/>
                  </w:rPr>
                  <w:t>Permitted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s.11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None</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Exempt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sz w:val="20"/>
                  </w:rPr>
                </w:pPr>
                <w:r w:rsidRPr="00A8134A">
                  <w:rPr>
                    <w:rFonts w:cs="Arial"/>
                    <w:sz w:val="20"/>
                  </w:rPr>
                  <w:t>Six disagree some for environmental reasons. Eight agreed</w:t>
                </w:r>
              </w:p>
            </w:tc>
            <w:tc>
              <w:tcPr>
                <w:tcW w:w="2496"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8134A" w:rsidRDefault="00A8134A" w:rsidP="00F526AB">
                <w:pPr>
                  <w:spacing w:after="60"/>
                  <w:rPr>
                    <w:rFonts w:eastAsiaTheme="majorEastAsia" w:cs="Arial"/>
                    <w:i/>
                    <w:iCs/>
                    <w:sz w:val="20"/>
                  </w:rPr>
                </w:pPr>
                <w:r w:rsidRPr="00A8134A">
                  <w:rPr>
                    <w:rFonts w:cs="Arial"/>
                    <w:sz w:val="20"/>
                  </w:rPr>
                  <w:t>Declared pest s.22: No Control Category</w:t>
                </w:r>
                <w:r w:rsidR="00F526AB">
                  <w:rPr>
                    <w:rFonts w:cs="Arial"/>
                    <w:sz w:val="20"/>
                  </w:rPr>
                  <w:t xml:space="preserve"> Whole of State</w:t>
                </w:r>
                <w:r w:rsidRPr="00A8134A">
                  <w:rPr>
                    <w:rFonts w:cs="Arial"/>
                    <w:color w:val="000000"/>
                    <w:sz w:val="20"/>
                  </w:rPr>
                  <w:t xml:space="preserve"> – Exempt Keeping</w:t>
                </w:r>
              </w:p>
            </w:tc>
          </w:tr>
          <w:tr w:rsidR="00A8134A" w:rsidRPr="00A8134A" w:rsidTr="00F526AB">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color w:val="000000"/>
                    <w:sz w:val="20"/>
                  </w:rPr>
                </w:pPr>
                <w:r w:rsidRPr="00A8134A">
                  <w:rPr>
                    <w:rFonts w:cs="Arial"/>
                    <w:color w:val="000000"/>
                    <w:sz w:val="20"/>
                  </w:rPr>
                  <w:t>stemless thistle </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i/>
                    <w:iCs/>
                    <w:color w:val="000000"/>
                    <w:sz w:val="20"/>
                  </w:rPr>
                </w:pPr>
                <w:r w:rsidRPr="00A8134A">
                  <w:rPr>
                    <w:rFonts w:cs="Arial"/>
                    <w:i/>
                    <w:iCs/>
                    <w:color w:val="000000"/>
                    <w:sz w:val="20"/>
                  </w:rPr>
                  <w:t>Onopordum acaulon</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color w:val="000000"/>
                    <w:sz w:val="20"/>
                  </w:rPr>
                </w:pPr>
                <w:r w:rsidRPr="00A8134A">
                  <w:rPr>
                    <w:rFonts w:cs="Arial"/>
                    <w:color w:val="000000"/>
                    <w:sz w:val="20"/>
                  </w:rPr>
                  <w:t>C3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18"/>
                    <w:szCs w:val="18"/>
                  </w:rPr>
                </w:pPr>
                <w:r w:rsidRPr="00A8134A">
                  <w:rPr>
                    <w:rFonts w:cs="Arial"/>
                    <w:sz w:val="20"/>
                  </w:rPr>
                  <w:t>Permitted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s.11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None</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Exempt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sz w:val="20"/>
                  </w:rPr>
                </w:pPr>
                <w:r w:rsidRPr="00A8134A">
                  <w:rPr>
                    <w:rFonts w:cs="Arial"/>
                    <w:sz w:val="20"/>
                  </w:rPr>
                  <w:t>One disagreed</w:t>
                </w:r>
              </w:p>
            </w:tc>
            <w:tc>
              <w:tcPr>
                <w:tcW w:w="2496"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8134A" w:rsidRDefault="00A8134A" w:rsidP="00F526AB">
                <w:pPr>
                  <w:spacing w:after="60"/>
                  <w:rPr>
                    <w:rFonts w:eastAsiaTheme="majorEastAsia" w:cs="Arial"/>
                    <w:i/>
                    <w:iCs/>
                    <w:sz w:val="20"/>
                  </w:rPr>
                </w:pPr>
                <w:r w:rsidRPr="00A8134A">
                  <w:rPr>
                    <w:rFonts w:cs="Arial"/>
                    <w:sz w:val="20"/>
                  </w:rPr>
                  <w:t>Declared pest s.22: No Control Category</w:t>
                </w:r>
                <w:r w:rsidR="00F526AB">
                  <w:rPr>
                    <w:rFonts w:cs="Arial"/>
                    <w:sz w:val="20"/>
                  </w:rPr>
                  <w:t xml:space="preserve"> Whole of State</w:t>
                </w:r>
                <w:r w:rsidR="00F526AB" w:rsidRPr="00A8134A">
                  <w:rPr>
                    <w:rFonts w:cs="Arial"/>
                    <w:color w:val="000000"/>
                    <w:sz w:val="20"/>
                  </w:rPr>
                  <w:t xml:space="preserve"> </w:t>
                </w:r>
                <w:r w:rsidRPr="00A8134A">
                  <w:rPr>
                    <w:rFonts w:cs="Arial"/>
                    <w:color w:val="000000"/>
                    <w:sz w:val="20"/>
                  </w:rPr>
                  <w:t>– Exempt Keeping</w:t>
                </w:r>
              </w:p>
            </w:tc>
          </w:tr>
          <w:tr w:rsidR="00A8134A" w:rsidRPr="00A8134A" w:rsidTr="00F526AB">
            <w:trPr>
              <w:trHeight w:val="34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color w:val="000000"/>
                    <w:sz w:val="20"/>
                  </w:rPr>
                </w:pPr>
                <w:r w:rsidRPr="00A8134A">
                  <w:rPr>
                    <w:rFonts w:cs="Arial"/>
                    <w:color w:val="000000"/>
                    <w:sz w:val="20"/>
                  </w:rPr>
                  <w:t>candle bush &amp; sicklepod</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i/>
                    <w:iCs/>
                    <w:color w:val="000000"/>
                    <w:sz w:val="20"/>
                  </w:rPr>
                </w:pPr>
                <w:r w:rsidRPr="00A8134A">
                  <w:rPr>
                    <w:rFonts w:cs="Arial"/>
                    <w:i/>
                    <w:iCs/>
                    <w:color w:val="000000"/>
                    <w:sz w:val="20"/>
                  </w:rPr>
                  <w:t xml:space="preserve">Senna alata </w:t>
                </w:r>
                <w:r w:rsidRPr="00A8134A">
                  <w:rPr>
                    <w:rFonts w:cs="Arial"/>
                    <w:iCs/>
                    <w:color w:val="000000"/>
                    <w:sz w:val="20"/>
                  </w:rPr>
                  <w:t xml:space="preserve">&amp; </w:t>
                </w:r>
                <w:r w:rsidRPr="00A8134A">
                  <w:rPr>
                    <w:rFonts w:cs="Arial"/>
                    <w:i/>
                    <w:iCs/>
                    <w:color w:val="000000"/>
                    <w:sz w:val="20"/>
                  </w:rPr>
                  <w:t>Senna obtusifolia</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color w:val="000000"/>
                    <w:sz w:val="20"/>
                  </w:rPr>
                </w:pPr>
                <w:r w:rsidRPr="00A8134A">
                  <w:rPr>
                    <w:rFonts w:cs="Arial"/>
                    <w:color w:val="000000"/>
                    <w:sz w:val="20"/>
                  </w:rPr>
                  <w:t>C3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18"/>
                    <w:szCs w:val="18"/>
                  </w:rPr>
                </w:pPr>
                <w:r w:rsidRPr="00A8134A">
                  <w:rPr>
                    <w:rFonts w:cs="Arial"/>
                    <w:sz w:val="20"/>
                  </w:rPr>
                  <w:t>Permitted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s.11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None</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Exempt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sz w:val="20"/>
                  </w:rPr>
                </w:pPr>
                <w:r w:rsidRPr="00A8134A">
                  <w:rPr>
                    <w:rFonts w:cs="Arial"/>
                    <w:sz w:val="20"/>
                  </w:rPr>
                  <w:t>One disagreed</w:t>
                </w:r>
              </w:p>
            </w:tc>
            <w:tc>
              <w:tcPr>
                <w:tcW w:w="2496"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8134A" w:rsidRDefault="00A8134A" w:rsidP="00F526AB">
                <w:pPr>
                  <w:spacing w:after="60"/>
                  <w:rPr>
                    <w:rFonts w:eastAsiaTheme="majorEastAsia" w:cs="Arial"/>
                    <w:i/>
                    <w:iCs/>
                    <w:sz w:val="20"/>
                  </w:rPr>
                </w:pPr>
                <w:r w:rsidRPr="00A8134A">
                  <w:rPr>
                    <w:rFonts w:cs="Arial"/>
                    <w:sz w:val="20"/>
                  </w:rPr>
                  <w:t>Declared pest s.22: No Control Category</w:t>
                </w:r>
                <w:r w:rsidR="00F526AB">
                  <w:rPr>
                    <w:rFonts w:cs="Arial"/>
                    <w:sz w:val="20"/>
                  </w:rPr>
                  <w:t xml:space="preserve"> Whole of State</w:t>
                </w:r>
                <w:r w:rsidRPr="00A8134A">
                  <w:rPr>
                    <w:rFonts w:cs="Arial"/>
                    <w:color w:val="000000"/>
                    <w:sz w:val="20"/>
                  </w:rPr>
                  <w:t xml:space="preserve"> – Exempt Keeping</w:t>
                </w:r>
              </w:p>
            </w:tc>
          </w:tr>
          <w:tr w:rsidR="00F526AB" w:rsidRPr="007D6A05" w:rsidTr="00B541D4">
            <w:trPr>
              <w:trHeight w:val="7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variegated thistle</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i/>
                    <w:iCs/>
                    <w:sz w:val="20"/>
                  </w:rPr>
                </w:pPr>
                <w:r w:rsidRPr="007D6A05">
                  <w:rPr>
                    <w:rFonts w:cs="Arial"/>
                    <w:i/>
                    <w:iCs/>
                    <w:sz w:val="20"/>
                  </w:rPr>
                  <w:t>Silybum marianum</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C3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Permitted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s.11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None</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F526AB">
                <w:pPr>
                  <w:spacing w:after="60"/>
                  <w:jc w:val="center"/>
                  <w:rPr>
                    <w:rFonts w:cs="Arial"/>
                    <w:sz w:val="20"/>
                  </w:rPr>
                </w:pPr>
                <w:r w:rsidRPr="007D6A05">
                  <w:rPr>
                    <w:rFonts w:cs="Arial"/>
                    <w:sz w:val="20"/>
                  </w:rPr>
                  <w:t>Exempt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Retain as s.22(2) C3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jc w:val="center"/>
                  <w:rPr>
                    <w:rFonts w:cs="Arial"/>
                    <w:sz w:val="20"/>
                  </w:rPr>
                </w:pPr>
                <w:r w:rsidRPr="007D6A05">
                  <w:rPr>
                    <w:rFonts w:cs="Arial"/>
                    <w:sz w:val="20"/>
                  </w:rPr>
                  <w:t>Agreed</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6AB" w:rsidRPr="007D6A05" w:rsidRDefault="00F526AB" w:rsidP="00B541D4">
                <w:pPr>
                  <w:spacing w:after="60"/>
                  <w:rPr>
                    <w:rFonts w:cs="Arial"/>
                    <w:sz w:val="20"/>
                  </w:rPr>
                </w:pPr>
                <w:r w:rsidRPr="007D6A05">
                  <w:rPr>
                    <w:rFonts w:cs="Arial"/>
                    <w:sz w:val="20"/>
                  </w:rPr>
                  <w:t>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F526AB" w:rsidRDefault="00F526AB" w:rsidP="00B541D4">
                <w:pPr>
                  <w:spacing w:after="60"/>
                  <w:rPr>
                    <w:rFonts w:cs="Arial"/>
                    <w:sz w:val="20"/>
                  </w:rPr>
                </w:pPr>
                <w:r>
                  <w:rPr>
                    <w:rFonts w:cs="Arial"/>
                    <w:sz w:val="20"/>
                  </w:rPr>
                  <w:t>Declared pest s.22:  - No Control Category Whole of State – Exempt Keeping</w:t>
                </w:r>
                <w:r w:rsidDel="0067446A">
                  <w:rPr>
                    <w:rFonts w:cs="Arial"/>
                    <w:sz w:val="20"/>
                  </w:rPr>
                  <w:t xml:space="preserve"> </w:t>
                </w:r>
              </w:p>
            </w:tc>
          </w:tr>
          <w:tr w:rsidR="00A8134A" w:rsidRPr="00AF1D6D" w:rsidTr="00F526AB">
            <w:trPr>
              <w:trHeight w:val="340"/>
            </w:trPr>
            <w:tc>
              <w:tcPr>
                <w:tcW w:w="141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8134A" w:rsidRPr="00A8134A" w:rsidRDefault="00A8134A" w:rsidP="00A8134A">
                <w:pPr>
                  <w:spacing w:after="60"/>
                  <w:rPr>
                    <w:rFonts w:cs="Arial"/>
                    <w:color w:val="000000"/>
                    <w:sz w:val="20"/>
                  </w:rPr>
                </w:pPr>
                <w:r w:rsidRPr="00A8134A">
                  <w:rPr>
                    <w:rFonts w:cs="Arial"/>
                    <w:color w:val="000000"/>
                    <w:sz w:val="20"/>
                  </w:rPr>
                  <w:t>silverleaf nightshade</w:t>
                </w:r>
              </w:p>
            </w:tc>
            <w:tc>
              <w:tcPr>
                <w:tcW w:w="1699" w:type="dxa"/>
                <w:tcBorders>
                  <w:top w:val="single" w:sz="4" w:space="0" w:color="auto"/>
                  <w:left w:val="nil"/>
                  <w:bottom w:val="single" w:sz="4" w:space="0" w:color="auto"/>
                  <w:right w:val="single" w:sz="4" w:space="0" w:color="000000"/>
                </w:tcBorders>
                <w:shd w:val="clear" w:color="auto" w:fill="auto"/>
                <w:vAlign w:val="center"/>
                <w:hideMark/>
              </w:tcPr>
              <w:p w:rsidR="00A8134A" w:rsidRPr="00A8134A" w:rsidRDefault="00A8134A" w:rsidP="00A8134A">
                <w:pPr>
                  <w:spacing w:after="60"/>
                  <w:rPr>
                    <w:rFonts w:cs="Arial"/>
                    <w:i/>
                    <w:iCs/>
                    <w:color w:val="000000"/>
                    <w:sz w:val="20"/>
                  </w:rPr>
                </w:pPr>
                <w:r w:rsidRPr="00A8134A">
                  <w:rPr>
                    <w:rFonts w:cs="Arial"/>
                    <w:i/>
                    <w:iCs/>
                    <w:color w:val="000000"/>
                    <w:sz w:val="20"/>
                  </w:rPr>
                  <w:t>Solanum elaeagnifolium</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color w:val="000000"/>
                    <w:sz w:val="20"/>
                  </w:rPr>
                </w:pPr>
                <w:r w:rsidRPr="00A8134A">
                  <w:rPr>
                    <w:rFonts w:cs="Arial"/>
                    <w:color w:val="000000"/>
                    <w:sz w:val="20"/>
                  </w:rPr>
                  <w:t>C3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18"/>
                    <w:szCs w:val="18"/>
                  </w:rPr>
                </w:pPr>
                <w:r w:rsidRPr="00A8134A">
                  <w:rPr>
                    <w:rFonts w:cs="Arial"/>
                    <w:sz w:val="20"/>
                  </w:rPr>
                  <w:t>Permitted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s.11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sz w:val="20"/>
                  </w:rPr>
                </w:pPr>
                <w:r w:rsidRPr="00A8134A">
                  <w:rPr>
                    <w:rFonts w:cs="Arial"/>
                    <w:sz w:val="20"/>
                  </w:rPr>
                  <w:t>None</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F526AB">
                <w:pPr>
                  <w:spacing w:after="60"/>
                  <w:jc w:val="center"/>
                  <w:rPr>
                    <w:rFonts w:cs="Arial"/>
                    <w:color w:val="000000"/>
                    <w:sz w:val="20"/>
                  </w:rPr>
                </w:pPr>
                <w:r w:rsidRPr="00A8134A">
                  <w:rPr>
                    <w:rFonts w:cs="Arial"/>
                    <w:color w:val="000000"/>
                    <w:sz w:val="20"/>
                  </w:rPr>
                  <w:t>Exempt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jc w:val="center"/>
                  <w:rPr>
                    <w:rFonts w:cs="Arial"/>
                    <w:sz w:val="20"/>
                  </w:rPr>
                </w:pPr>
                <w:r w:rsidRPr="00A8134A">
                  <w:rPr>
                    <w:rFonts w:cs="Arial"/>
                    <w:sz w:val="20"/>
                  </w:rPr>
                  <w:t>Agreed</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8134A" w:rsidRPr="00A8134A" w:rsidRDefault="00A8134A" w:rsidP="00A8134A">
                <w:pPr>
                  <w:spacing w:after="60"/>
                  <w:rPr>
                    <w:rFonts w:cs="Arial"/>
                    <w:sz w:val="20"/>
                  </w:rPr>
                </w:pPr>
                <w:r w:rsidRPr="00A8134A">
                  <w:rPr>
                    <w:rFonts w:cs="Arial"/>
                    <w:sz w:val="20"/>
                  </w:rPr>
                  <w:t>Three disagreed</w:t>
                </w:r>
              </w:p>
            </w:tc>
            <w:tc>
              <w:tcPr>
                <w:tcW w:w="2496"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Default="00A8134A" w:rsidP="00F526AB">
                <w:pPr>
                  <w:spacing w:after="60"/>
                  <w:rPr>
                    <w:rFonts w:cs="Arial"/>
                    <w:sz w:val="20"/>
                  </w:rPr>
                </w:pPr>
                <w:r w:rsidRPr="00A8134A">
                  <w:rPr>
                    <w:rFonts w:cs="Arial"/>
                    <w:sz w:val="20"/>
                  </w:rPr>
                  <w:t>Declared pest s.22: No Control Category</w:t>
                </w:r>
                <w:r w:rsidRPr="00A8134A">
                  <w:rPr>
                    <w:rFonts w:cs="Arial"/>
                    <w:color w:val="000000"/>
                    <w:sz w:val="20"/>
                  </w:rPr>
                  <w:t xml:space="preserve"> </w:t>
                </w:r>
                <w:r w:rsidR="00F526AB">
                  <w:rPr>
                    <w:rFonts w:cs="Arial"/>
                    <w:sz w:val="20"/>
                  </w:rPr>
                  <w:t>Whole of State</w:t>
                </w:r>
                <w:r w:rsidR="00F526AB" w:rsidRPr="00A8134A">
                  <w:rPr>
                    <w:rFonts w:cs="Arial"/>
                    <w:color w:val="000000"/>
                    <w:sz w:val="20"/>
                  </w:rPr>
                  <w:t xml:space="preserve"> </w:t>
                </w:r>
                <w:r w:rsidRPr="00A8134A">
                  <w:rPr>
                    <w:rFonts w:cs="Arial"/>
                    <w:color w:val="000000"/>
                    <w:sz w:val="20"/>
                  </w:rPr>
                  <w:t>– Exempt Keeping</w:t>
                </w:r>
              </w:p>
            </w:tc>
          </w:tr>
          <w:tr w:rsidR="00A8134A" w:rsidRPr="007D6A05" w:rsidTr="00F526AB">
            <w:trPr>
              <w:trHeight w:val="69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rPr>
                    <w:rFonts w:cs="Arial"/>
                    <w:sz w:val="20"/>
                  </w:rPr>
                </w:pPr>
                <w:r w:rsidRPr="007D6A05">
                  <w:rPr>
                    <w:rFonts w:cs="Arial"/>
                    <w:sz w:val="20"/>
                  </w:rPr>
                  <w:t>apple of Sodom</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rPr>
                    <w:rFonts w:cs="Arial"/>
                    <w:i/>
                    <w:iCs/>
                    <w:sz w:val="20"/>
                  </w:rPr>
                </w:pPr>
                <w:r w:rsidRPr="007D6A05">
                  <w:rPr>
                    <w:rFonts w:cs="Arial"/>
                    <w:i/>
                    <w:iCs/>
                    <w:sz w:val="20"/>
                  </w:rPr>
                  <w:t>Solanum linnaeanum</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jc w:val="center"/>
                  <w:rPr>
                    <w:rFonts w:cs="Arial"/>
                    <w:sz w:val="20"/>
                  </w:rPr>
                </w:pPr>
                <w:r w:rsidRPr="007D6A05">
                  <w:rPr>
                    <w:rFonts w:cs="Arial"/>
                    <w:sz w:val="20"/>
                  </w:rPr>
                  <w:t>C3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jc w:val="center"/>
                  <w:rPr>
                    <w:rFonts w:cs="Arial"/>
                    <w:sz w:val="20"/>
                  </w:rPr>
                </w:pPr>
                <w:r w:rsidRPr="007D6A05">
                  <w:rPr>
                    <w:rFonts w:cs="Arial"/>
                    <w:sz w:val="20"/>
                  </w:rPr>
                  <w:t>Permitted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jc w:val="center"/>
                  <w:rPr>
                    <w:rFonts w:cs="Arial"/>
                    <w:sz w:val="20"/>
                  </w:rPr>
                </w:pPr>
                <w:r w:rsidRPr="007D6A05">
                  <w:rPr>
                    <w:rFonts w:cs="Arial"/>
                    <w:sz w:val="20"/>
                  </w:rPr>
                  <w:t>s.11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F526AB">
                <w:pPr>
                  <w:spacing w:after="60"/>
                  <w:jc w:val="center"/>
                  <w:rPr>
                    <w:rFonts w:cs="Arial"/>
                    <w:sz w:val="20"/>
                  </w:rPr>
                </w:pPr>
                <w:r w:rsidRPr="007D6A05">
                  <w:rPr>
                    <w:rFonts w:cs="Arial"/>
                    <w:sz w:val="20"/>
                  </w:rPr>
                  <w:t>None</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F526AB">
                <w:pPr>
                  <w:spacing w:after="60"/>
                  <w:jc w:val="center"/>
                  <w:rPr>
                    <w:rFonts w:cs="Arial"/>
                    <w:sz w:val="20"/>
                  </w:rPr>
                </w:pPr>
                <w:r w:rsidRPr="007D6A05">
                  <w:rPr>
                    <w:rFonts w:cs="Arial"/>
                    <w:sz w:val="20"/>
                  </w:rPr>
                  <w:t>Exempt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jc w:val="center"/>
                  <w:rPr>
                    <w:rFonts w:cs="Arial"/>
                    <w:sz w:val="20"/>
                  </w:rPr>
                </w:pPr>
                <w:r w:rsidRPr="007D6A05">
                  <w:rPr>
                    <w:rFonts w:cs="Arial"/>
                    <w:sz w:val="20"/>
                  </w:rPr>
                  <w:t>Retain as s.22(2) C3</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jc w:val="center"/>
                  <w:rPr>
                    <w:rFonts w:cs="Arial"/>
                    <w:sz w:val="20"/>
                  </w:rPr>
                </w:pPr>
                <w:r w:rsidRPr="007D6A05">
                  <w:rPr>
                    <w:rFonts w:cs="Arial"/>
                    <w:sz w:val="20"/>
                  </w:rPr>
                  <w:t>Agreed</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1C5B" w:rsidRPr="007D6A05" w:rsidRDefault="00D51C5B" w:rsidP="00813B35">
                <w:pPr>
                  <w:spacing w:after="60"/>
                  <w:rPr>
                    <w:rFonts w:cs="Arial"/>
                    <w:sz w:val="20"/>
                  </w:rPr>
                </w:pPr>
                <w:r w:rsidRPr="007D6A05">
                  <w:rPr>
                    <w:rFonts w:cs="Arial"/>
                    <w:sz w:val="20"/>
                  </w:rPr>
                  <w:t>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51C5B" w:rsidRDefault="00D51C5B" w:rsidP="00F526AB">
                <w:pPr>
                  <w:spacing w:after="60"/>
                  <w:rPr>
                    <w:rFonts w:cs="Arial"/>
                    <w:sz w:val="20"/>
                  </w:rPr>
                </w:pPr>
                <w:r>
                  <w:rPr>
                    <w:rFonts w:cs="Arial"/>
                    <w:sz w:val="20"/>
                  </w:rPr>
                  <w:t>Declared pest s.22:  - No Control Category</w:t>
                </w:r>
                <w:r w:rsidR="00F526AB">
                  <w:rPr>
                    <w:rFonts w:cs="Arial"/>
                    <w:sz w:val="20"/>
                  </w:rPr>
                  <w:t xml:space="preserve"> Whole of State</w:t>
                </w:r>
                <w:r>
                  <w:rPr>
                    <w:rFonts w:cs="Arial"/>
                    <w:sz w:val="20"/>
                  </w:rPr>
                  <w:t xml:space="preserve"> – Exempt Keeping</w:t>
                </w:r>
                <w:r w:rsidDel="005E497C">
                  <w:rPr>
                    <w:rFonts w:cs="Arial"/>
                    <w:sz w:val="20"/>
                  </w:rPr>
                  <w:t xml:space="preserve"> </w:t>
                </w:r>
              </w:p>
            </w:tc>
          </w:tr>
        </w:tbl>
        <w:p w:rsidR="000364D5" w:rsidRDefault="00F526AB" w:rsidP="000364D5">
          <w:pPr>
            <w:rPr>
              <w:rFonts w:cs="Arial"/>
            </w:rPr>
          </w:pPr>
          <w:r>
            <w:rPr>
              <w:rFonts w:cs="Arial"/>
            </w:rPr>
            <w:t xml:space="preserve">Several of the </w:t>
          </w:r>
          <w:r w:rsidR="000364D5" w:rsidRPr="007D6A05">
            <w:rPr>
              <w:rFonts w:cs="Arial"/>
            </w:rPr>
            <w:t>species listed in Table 2b above have a range of concerns and issues expressed by various groups across the state. Skeleton weed and cotton bush will be discussed individually, the remainder as a group.</w:t>
          </w:r>
        </w:p>
        <w:p w:rsidR="000364D5" w:rsidRPr="007D6A05" w:rsidRDefault="000364D5" w:rsidP="000364D5">
          <w:pPr>
            <w:spacing w:after="120"/>
            <w:rPr>
              <w:rFonts w:cs="Arial"/>
              <w:b/>
              <w:spacing w:val="-2"/>
              <w:szCs w:val="24"/>
            </w:rPr>
          </w:pPr>
          <w:r w:rsidRPr="007D6A05">
            <w:rPr>
              <w:rFonts w:cs="Arial"/>
              <w:b/>
              <w:spacing w:val="-2"/>
              <w:szCs w:val="24"/>
            </w:rPr>
            <w:t>Skeleton Weed</w:t>
          </w:r>
        </w:p>
        <w:p w:rsidR="000364D5" w:rsidRPr="007D6A05" w:rsidRDefault="000364D5" w:rsidP="000364D5">
          <w:pPr>
            <w:spacing w:after="120"/>
            <w:rPr>
              <w:rFonts w:cs="Arial"/>
              <w:spacing w:val="-2"/>
            </w:rPr>
          </w:pPr>
          <w:r w:rsidRPr="007D6A05">
            <w:rPr>
              <w:rFonts w:cs="Arial"/>
              <w:spacing w:val="-2"/>
            </w:rPr>
            <w:t>Currently skeleton weed is a declared pest in the C2 category (Eradicat</w:t>
          </w:r>
          <w:r>
            <w:rPr>
              <w:rFonts w:cs="Arial"/>
              <w:spacing w:val="-2"/>
            </w:rPr>
            <w:t>ion</w:t>
          </w:r>
          <w:r w:rsidRPr="007D6A05">
            <w:rPr>
              <w:rFonts w:cs="Arial"/>
              <w:spacing w:val="-2"/>
            </w:rPr>
            <w:t>) for all WA shires except two, Narembeen and Yilgarn where it is listed as C3 (</w:t>
          </w:r>
          <w:r w:rsidR="00F80A15">
            <w:rPr>
              <w:rFonts w:cs="Arial"/>
              <w:spacing w:val="-2"/>
            </w:rPr>
            <w:t>Management</w:t>
          </w:r>
          <w:r w:rsidRPr="007D6A05">
            <w:rPr>
              <w:rFonts w:cs="Arial"/>
              <w:spacing w:val="-2"/>
            </w:rPr>
            <w:t>) category. There have been numerous external reviews (</w:t>
          </w:r>
          <w:r>
            <w:rPr>
              <w:rFonts w:cs="Arial"/>
              <w:spacing w:val="-2"/>
            </w:rPr>
            <w:t xml:space="preserve">listed </w:t>
          </w:r>
          <w:r w:rsidRPr="007D6A05">
            <w:rPr>
              <w:rFonts w:cs="Arial"/>
              <w:spacing w:val="-2"/>
            </w:rPr>
            <w:t xml:space="preserve">below) of the skeleton weed control program over the last 20 years and these reviews have clearly and consistently stated that the eradication of skeleton weed from the state is no longer possible.  </w:t>
          </w:r>
        </w:p>
        <w:p w:rsidR="000364D5" w:rsidRPr="007D6A05" w:rsidRDefault="000364D5" w:rsidP="000364D5">
          <w:pPr>
            <w:spacing w:after="120"/>
            <w:rPr>
              <w:rFonts w:cs="Arial"/>
              <w:spacing w:val="-2"/>
            </w:rPr>
          </w:pPr>
          <w:r w:rsidRPr="007D6A05">
            <w:rPr>
              <w:rFonts w:cs="Arial"/>
              <w:spacing w:val="-2"/>
            </w:rPr>
            <w:t xml:space="preserve">On this basis alone there is no </w:t>
          </w:r>
          <w:r>
            <w:rPr>
              <w:rFonts w:cs="Arial"/>
              <w:spacing w:val="-2"/>
            </w:rPr>
            <w:t xml:space="preserve">technical </w:t>
          </w:r>
          <w:r w:rsidRPr="007D6A05">
            <w:rPr>
              <w:rFonts w:cs="Arial"/>
              <w:spacing w:val="-2"/>
            </w:rPr>
            <w:t xml:space="preserve">justification for the continued maintenance of a C2 category for skeleton weed. However a C3 </w:t>
          </w:r>
          <w:r w:rsidR="00F80A15">
            <w:rPr>
              <w:rFonts w:cs="Arial"/>
              <w:spacing w:val="-2"/>
            </w:rPr>
            <w:t>c</w:t>
          </w:r>
          <w:r w:rsidRPr="007D6A05">
            <w:rPr>
              <w:rFonts w:cs="Arial"/>
              <w:spacing w:val="-2"/>
            </w:rPr>
            <w:t>ategory does not prevent the program itself from aiming for maximum efficacy within its operational activities.</w:t>
          </w:r>
        </w:p>
        <w:p w:rsidR="000364D5" w:rsidRPr="007D6A05" w:rsidRDefault="000364D5" w:rsidP="000364D5">
          <w:pPr>
            <w:spacing w:after="120"/>
            <w:rPr>
              <w:rFonts w:cs="Arial"/>
              <w:spacing w:val="-2"/>
            </w:rPr>
          </w:pPr>
          <w:r w:rsidRPr="007D6A05">
            <w:rPr>
              <w:rFonts w:cs="Arial"/>
              <w:spacing w:val="-2"/>
            </w:rPr>
            <w:t xml:space="preserve">The skeleton weed program is well supported by producers through </w:t>
          </w:r>
          <w:r>
            <w:rPr>
              <w:rFonts w:cs="Arial"/>
              <w:spacing w:val="-2"/>
            </w:rPr>
            <w:t>the Grains, Seed and Hay</w:t>
          </w:r>
          <w:r w:rsidRPr="007D6A05">
            <w:rPr>
              <w:rFonts w:cs="Arial"/>
              <w:spacing w:val="-2"/>
            </w:rPr>
            <w:t xml:space="preserve"> Industry Fund</w:t>
          </w:r>
          <w:r>
            <w:rPr>
              <w:rFonts w:cs="Arial"/>
              <w:spacing w:val="-2"/>
            </w:rPr>
            <w:t>ing</w:t>
          </w:r>
          <w:r w:rsidRPr="007D6A05">
            <w:rPr>
              <w:rFonts w:cs="Arial"/>
              <w:spacing w:val="-2"/>
            </w:rPr>
            <w:t xml:space="preserve"> Scheme</w:t>
          </w:r>
          <w:r>
            <w:rPr>
              <w:rFonts w:cs="Arial"/>
              <w:spacing w:val="-2"/>
            </w:rPr>
            <w:t>,</w:t>
          </w:r>
          <w:r w:rsidRPr="007D6A05">
            <w:rPr>
              <w:rFonts w:cs="Arial"/>
              <w:spacing w:val="-2"/>
            </w:rPr>
            <w:t xml:space="preserve"> operating across the known infested areas of the southwest. Whilst there is concern from stakeholders about a change in control category from C2 to C3 </w:t>
          </w:r>
          <w:r>
            <w:rPr>
              <w:rFonts w:cs="Arial"/>
              <w:spacing w:val="-2"/>
            </w:rPr>
            <w:t>s</w:t>
          </w:r>
          <w:r w:rsidRPr="007D6A05">
            <w:rPr>
              <w:rFonts w:cs="Arial"/>
              <w:spacing w:val="-2"/>
            </w:rPr>
            <w:t>tate</w:t>
          </w:r>
          <w:r>
            <w:rPr>
              <w:rFonts w:cs="Arial"/>
              <w:spacing w:val="-2"/>
            </w:rPr>
            <w:t>-</w:t>
          </w:r>
          <w:r w:rsidRPr="007D6A05">
            <w:rPr>
              <w:rFonts w:cs="Arial"/>
              <w:spacing w:val="-2"/>
            </w:rPr>
            <w:t>wide, this w</w:t>
          </w:r>
          <w:r>
            <w:rPr>
              <w:rFonts w:cs="Arial"/>
              <w:spacing w:val="-2"/>
            </w:rPr>
            <w:t>ould</w:t>
          </w:r>
          <w:r w:rsidRPr="007D6A05">
            <w:rPr>
              <w:rFonts w:cs="Arial"/>
              <w:spacing w:val="-2"/>
            </w:rPr>
            <w:t xml:space="preserve"> not change the function or capabilities of the program itself and should provide for a level of flexibility within the program to deal with organic growers and other pesticide</w:t>
          </w:r>
          <w:r>
            <w:rPr>
              <w:rFonts w:cs="Arial"/>
              <w:spacing w:val="-2"/>
            </w:rPr>
            <w:t>-</w:t>
          </w:r>
          <w:r w:rsidRPr="007D6A05">
            <w:rPr>
              <w:rFonts w:cs="Arial"/>
              <w:spacing w:val="-2"/>
            </w:rPr>
            <w:t xml:space="preserve">free operations around the state. </w:t>
          </w:r>
        </w:p>
        <w:p w:rsidR="000364D5" w:rsidRDefault="000364D5" w:rsidP="000364D5">
          <w:pPr>
            <w:spacing w:after="120"/>
            <w:rPr>
              <w:rFonts w:cs="Arial"/>
              <w:spacing w:val="-2"/>
            </w:rPr>
          </w:pPr>
          <w:r>
            <w:rPr>
              <w:rFonts w:cs="Arial"/>
              <w:spacing w:val="-2"/>
            </w:rPr>
            <w:t>The technical review r</w:t>
          </w:r>
          <w:r w:rsidRPr="007D6A05">
            <w:rPr>
              <w:rFonts w:cs="Arial"/>
              <w:spacing w:val="-2"/>
            </w:rPr>
            <w:t xml:space="preserve">ecommendation </w:t>
          </w:r>
          <w:r w:rsidR="00552628">
            <w:rPr>
              <w:rFonts w:cs="Arial"/>
              <w:spacing w:val="-2"/>
            </w:rPr>
            <w:t>wa</w:t>
          </w:r>
          <w:r w:rsidR="00552628" w:rsidRPr="007D6A05">
            <w:rPr>
              <w:rFonts w:cs="Arial"/>
              <w:spacing w:val="-2"/>
            </w:rPr>
            <w:t xml:space="preserve">s </w:t>
          </w:r>
          <w:r w:rsidRPr="007D6A05">
            <w:rPr>
              <w:rFonts w:cs="Arial"/>
              <w:spacing w:val="-2"/>
            </w:rPr>
            <w:t xml:space="preserve">to change the control category of skeleton weed to C3 </w:t>
          </w:r>
          <w:r>
            <w:rPr>
              <w:rFonts w:cs="Arial"/>
              <w:spacing w:val="-2"/>
            </w:rPr>
            <w:t>for the w</w:t>
          </w:r>
          <w:r w:rsidRPr="007D6A05">
            <w:rPr>
              <w:rFonts w:cs="Arial"/>
              <w:spacing w:val="-2"/>
            </w:rPr>
            <w:t>hole of State</w:t>
          </w:r>
          <w:r>
            <w:rPr>
              <w:rFonts w:cs="Arial"/>
              <w:spacing w:val="-2"/>
            </w:rPr>
            <w:t>.</w:t>
          </w:r>
          <w:r w:rsidRPr="007D6A05">
            <w:rPr>
              <w:rFonts w:cs="Arial"/>
              <w:spacing w:val="-2"/>
            </w:rPr>
            <w:t xml:space="preserve"> </w:t>
          </w:r>
        </w:p>
        <w:p w:rsidR="000364D5" w:rsidRPr="00813B35" w:rsidRDefault="00552628" w:rsidP="000364D5">
          <w:pPr>
            <w:spacing w:after="120"/>
            <w:rPr>
              <w:rFonts w:cs="Arial"/>
              <w:b/>
              <w:spacing w:val="-2"/>
            </w:rPr>
          </w:pPr>
          <w:r w:rsidRPr="00552628">
            <w:rPr>
              <w:rFonts w:cs="Arial"/>
              <w:b/>
              <w:szCs w:val="24"/>
            </w:rPr>
            <w:t>The final recommendation to the Minister was</w:t>
          </w:r>
          <w:r w:rsidRPr="00552628">
            <w:rPr>
              <w:rFonts w:cs="Arial"/>
              <w:b/>
            </w:rPr>
            <w:t xml:space="preserve"> to retain the existing declaration status pending </w:t>
          </w:r>
          <w:r w:rsidR="000364D5" w:rsidRPr="00813B35">
            <w:rPr>
              <w:rFonts w:cs="Arial"/>
              <w:b/>
              <w:spacing w:val="-2"/>
            </w:rPr>
            <w:t xml:space="preserve">further consultation </w:t>
          </w:r>
          <w:r>
            <w:rPr>
              <w:rFonts w:cs="Arial"/>
              <w:b/>
              <w:spacing w:val="-2"/>
            </w:rPr>
            <w:t>with</w:t>
          </w:r>
          <w:r w:rsidRPr="00813B35">
            <w:rPr>
              <w:rFonts w:cs="Arial"/>
              <w:b/>
              <w:spacing w:val="-2"/>
            </w:rPr>
            <w:t xml:space="preserve"> </w:t>
          </w:r>
          <w:r w:rsidR="000364D5" w:rsidRPr="00813B35">
            <w:rPr>
              <w:rFonts w:cs="Arial"/>
              <w:b/>
              <w:spacing w:val="-2"/>
            </w:rPr>
            <w:t>the Industry Management Committee of the Grains, Seed and Hay Industry Funding Scheme.</w:t>
          </w:r>
        </w:p>
        <w:p w:rsidR="000364D5" w:rsidRPr="007D6A05" w:rsidRDefault="000364D5" w:rsidP="00813B35">
          <w:pPr>
            <w:spacing w:before="240" w:after="120"/>
            <w:rPr>
              <w:rFonts w:cs="Arial"/>
              <w:b/>
              <w:spacing w:val="-2"/>
            </w:rPr>
          </w:pPr>
          <w:r w:rsidRPr="007D6A05">
            <w:rPr>
              <w:rFonts w:cs="Arial"/>
              <w:b/>
              <w:spacing w:val="-2"/>
            </w:rPr>
            <w:t>Skeleton weed Eradication Program reviews cited in the technical review:</w:t>
          </w:r>
        </w:p>
        <w:p w:rsidR="000364D5" w:rsidRPr="007D6A05" w:rsidRDefault="000364D5" w:rsidP="000364D5">
          <w:pPr>
            <w:tabs>
              <w:tab w:val="left" w:pos="1120"/>
            </w:tabs>
            <w:spacing w:after="120"/>
            <w:ind w:left="851" w:hanging="425"/>
            <w:rPr>
              <w:rFonts w:cs="Arial"/>
            </w:rPr>
          </w:pPr>
          <w:r w:rsidRPr="007D6A05">
            <w:rPr>
              <w:rFonts w:cs="Arial"/>
            </w:rPr>
            <w:t>Anon (1999) Skeleton Weed Eradication Program, 1999 Operational Review. Agriculture Protection Board and Agriculture Western Australia (59 pp.).</w:t>
          </w:r>
        </w:p>
        <w:p w:rsidR="000364D5" w:rsidRPr="007D6A05" w:rsidRDefault="000364D5" w:rsidP="000364D5">
          <w:pPr>
            <w:tabs>
              <w:tab w:val="left" w:pos="1120"/>
            </w:tabs>
            <w:spacing w:after="120"/>
            <w:ind w:left="851" w:hanging="425"/>
            <w:rPr>
              <w:rFonts w:cs="Arial"/>
            </w:rPr>
          </w:pPr>
          <w:r w:rsidRPr="007D6A05">
            <w:rPr>
              <w:rFonts w:cs="Arial"/>
            </w:rPr>
            <w:t xml:space="preserve">Roush, R., Gill, G., Groves, R. and Jones, R. (2000). </w:t>
          </w:r>
          <w:r w:rsidRPr="007D6A05">
            <w:rPr>
              <w:i/>
              <w:lang w:val="en-US"/>
            </w:rPr>
            <w:t>External Scientific Review of the Skeleton Weed Eradication Program</w:t>
          </w:r>
          <w:r w:rsidRPr="007D6A05">
            <w:rPr>
              <w:lang w:val="en-US"/>
            </w:rPr>
            <w:t>. Cooperative Research Centre for Weed Management Systems (8pp.).</w:t>
          </w:r>
        </w:p>
        <w:p w:rsidR="000364D5" w:rsidRPr="007D6A05" w:rsidRDefault="000364D5" w:rsidP="000364D5">
          <w:pPr>
            <w:tabs>
              <w:tab w:val="left" w:pos="1120"/>
            </w:tabs>
            <w:spacing w:after="120"/>
            <w:ind w:left="851" w:hanging="425"/>
            <w:rPr>
              <w:rFonts w:cs="Arial"/>
            </w:rPr>
          </w:pPr>
          <w:r w:rsidRPr="007D6A05">
            <w:rPr>
              <w:rFonts w:cs="Arial"/>
            </w:rPr>
            <w:t>Anon (2002). Skeleton Weed Eradication Program Ministerial Review 2002. Submission to the Review. Department of Agriculture Western Australia and The Agriculture Protection Board of Western Australia (47 pp.).</w:t>
          </w:r>
        </w:p>
        <w:p w:rsidR="000364D5" w:rsidRPr="007D6A05" w:rsidRDefault="000364D5" w:rsidP="000364D5">
          <w:pPr>
            <w:tabs>
              <w:tab w:val="left" w:pos="1120"/>
            </w:tabs>
            <w:spacing w:after="120"/>
            <w:ind w:left="851" w:hanging="425"/>
            <w:rPr>
              <w:rFonts w:cs="Arial"/>
            </w:rPr>
          </w:pPr>
          <w:r w:rsidRPr="007D6A05">
            <w:rPr>
              <w:rFonts w:cs="Arial"/>
              <w:lang w:val="en-US"/>
            </w:rPr>
            <w:t>SWRP (2008). Skeleton Weed Review. Report of the Skeleton Weed Review Panel (52 pp.).</w:t>
          </w:r>
        </w:p>
        <w:p w:rsidR="000364D5" w:rsidRPr="007D6A05" w:rsidRDefault="008B7A34" w:rsidP="000364D5">
          <w:pPr>
            <w:tabs>
              <w:tab w:val="left" w:pos="1120"/>
            </w:tabs>
            <w:spacing w:after="120"/>
            <w:ind w:left="851" w:hanging="425"/>
            <w:rPr>
              <w:rFonts w:cs="Arial"/>
              <w:lang w:val="en-US" w:eastAsia="ja-JP"/>
            </w:rPr>
          </w:pPr>
          <w:r>
            <w:rPr>
              <w:rFonts w:cs="Arial"/>
              <w:lang w:val="en-US" w:eastAsia="ja-JP"/>
            </w:rPr>
            <w:t>DPIRD</w:t>
          </w:r>
          <w:r w:rsidR="000364D5" w:rsidRPr="007D6A05">
            <w:rPr>
              <w:rFonts w:cs="Arial"/>
              <w:lang w:val="en-US" w:eastAsia="ja-JP"/>
            </w:rPr>
            <w:t xml:space="preserve"> (2015) Skeleton Weed Review. 2013 Industry Funding Scheme (IFS) skeleton weed survey </w:t>
          </w:r>
          <w:r w:rsidR="000364D5" w:rsidRPr="007D6A05">
            <w:rPr>
              <w:rFonts w:cs="Arial"/>
              <w:lang w:val="en-US"/>
            </w:rPr>
            <w:t>Department of Agriculture and Food, Western Australia website</w:t>
          </w:r>
          <w:r w:rsidR="000364D5" w:rsidRPr="007D6A05">
            <w:rPr>
              <w:rFonts w:cs="Arial"/>
              <w:lang w:val="en-US" w:eastAsia="ja-JP"/>
            </w:rPr>
            <w:t xml:space="preserve"> URL: https://www.agric.wa.gov.au/bam/skeleton-weed-review?nopaging=1</w:t>
          </w:r>
        </w:p>
        <w:p w:rsidR="000364D5" w:rsidRDefault="000364D5" w:rsidP="000364D5">
          <w:pPr>
            <w:spacing w:after="120"/>
            <w:rPr>
              <w:rFonts w:cs="Arial"/>
              <w:b/>
              <w:spacing w:val="-2"/>
              <w:szCs w:val="24"/>
            </w:rPr>
          </w:pPr>
          <w:r>
            <w:rPr>
              <w:rFonts w:cs="Arial"/>
              <w:b/>
              <w:spacing w:val="-2"/>
              <w:szCs w:val="24"/>
            </w:rPr>
            <w:t>Cotton bush</w:t>
          </w:r>
        </w:p>
        <w:p w:rsidR="000364D5" w:rsidRDefault="000364D5" w:rsidP="000364D5">
          <w:pPr>
            <w:spacing w:after="120"/>
            <w:rPr>
              <w:rFonts w:cs="Arial"/>
              <w:spacing w:val="-2"/>
            </w:rPr>
          </w:pPr>
          <w:r w:rsidRPr="000E46EE">
            <w:rPr>
              <w:rFonts w:cs="Arial"/>
              <w:spacing w:val="-2"/>
            </w:rPr>
            <w:t>Cotton bush is a</w:t>
          </w:r>
          <w:r>
            <w:rPr>
              <w:rFonts w:cs="Arial"/>
              <w:spacing w:val="-2"/>
            </w:rPr>
            <w:t xml:space="preserve"> high priority species for some community groups in southwest WA</w:t>
          </w:r>
          <w:r w:rsidR="00356A92">
            <w:rPr>
              <w:rFonts w:cs="Arial"/>
              <w:spacing w:val="-2"/>
            </w:rPr>
            <w:t>.</w:t>
          </w:r>
          <w:r>
            <w:rPr>
              <w:rFonts w:cs="Arial"/>
              <w:spacing w:val="-2"/>
            </w:rPr>
            <w:t xml:space="preserve"> This review highlighted the significant community support for ongoing control from some stakeholders.</w:t>
          </w:r>
        </w:p>
        <w:p w:rsidR="000364D5" w:rsidRPr="0084642F" w:rsidRDefault="000364D5" w:rsidP="000364D5">
          <w:pPr>
            <w:spacing w:after="120"/>
            <w:rPr>
              <w:rFonts w:cs="Arial"/>
            </w:rPr>
          </w:pPr>
          <w:r>
            <w:rPr>
              <w:rFonts w:cs="Arial"/>
              <w:spacing w:val="-2"/>
            </w:rPr>
            <w:t>The technical review of c</w:t>
          </w:r>
          <w:r w:rsidRPr="000E46EE">
            <w:rPr>
              <w:rFonts w:cs="Arial"/>
              <w:spacing w:val="-2"/>
            </w:rPr>
            <w:t>otton bush</w:t>
          </w:r>
          <w:r>
            <w:rPr>
              <w:rFonts w:cs="Arial"/>
              <w:spacing w:val="-2"/>
            </w:rPr>
            <w:t xml:space="preserve"> outlines why cotton bush fails to meet the technical assessment criteria of a Declared Pest and </w:t>
          </w:r>
          <w:r w:rsidRPr="00AB3A00">
            <w:rPr>
              <w:rFonts w:cs="Arial"/>
              <w:spacing w:val="-2"/>
            </w:rPr>
            <w:t xml:space="preserve">it does not feature on the priority list for </w:t>
          </w:r>
          <w:r w:rsidRPr="00AB3A00">
            <w:rPr>
              <w:rFonts w:cs="Arial"/>
            </w:rPr>
            <w:t>Invasive Species staff operational activities. Cotton bush is present on over 1700 properties, where nearly 80% of</w:t>
          </w:r>
          <w:r w:rsidRPr="00C836BC">
            <w:rPr>
              <w:rFonts w:cs="Arial"/>
            </w:rPr>
            <w:t xml:space="preserve"> the infestations are less than 1 ha in size (Reeves, 2014).</w:t>
          </w:r>
          <w:r>
            <w:rPr>
              <w:rFonts w:cs="Arial"/>
            </w:rPr>
            <w:t xml:space="preserve"> The documented low economic return for any work conducted on this species further reinforces this position (Cook, 2013). The technical review’s original recommendation was to remove the Declared Pest status for cotton bush and declare it a Permitted Organism under section 11 of the BAM Act (2007) as it did not </w:t>
          </w:r>
          <w:r w:rsidRPr="0084642F">
            <w:rPr>
              <w:rFonts w:cs="Arial"/>
            </w:rPr>
            <w:t xml:space="preserve">meet the assessment criteria of a declared pest. </w:t>
          </w:r>
        </w:p>
        <w:p w:rsidR="000364D5" w:rsidRDefault="000364D5" w:rsidP="000364D5">
          <w:pPr>
            <w:spacing w:after="120"/>
            <w:rPr>
              <w:rFonts w:cs="Arial"/>
            </w:rPr>
          </w:pPr>
          <w:r w:rsidRPr="0084642F">
            <w:rPr>
              <w:rFonts w:cs="Arial"/>
            </w:rPr>
            <w:t xml:space="preserve">Ministerial direction to date has supported </w:t>
          </w:r>
          <w:r w:rsidR="008B7A34">
            <w:rPr>
              <w:rFonts w:cs="Arial"/>
            </w:rPr>
            <w:t>DPIRD</w:t>
          </w:r>
          <w:r w:rsidRPr="0084642F">
            <w:rPr>
              <w:rFonts w:cs="Arial"/>
            </w:rPr>
            <w:t>’s involvement in ongoing activity for cotton bush in the south-west of the State and at the time of report writing, the involvement of local government officers in regulatory activities was being explored for the south-west. Cotton bush</w:t>
          </w:r>
          <w:r>
            <w:rPr>
              <w:rFonts w:cs="Arial"/>
            </w:rPr>
            <w:t xml:space="preserve"> has previously been identified as a high profile species in the southwest of the state (</w:t>
          </w:r>
          <w:r w:rsidRPr="00224B36">
            <w:rPr>
              <w:rFonts w:cs="Arial"/>
            </w:rPr>
            <w:t>Loo</w:t>
          </w:r>
          <w:r>
            <w:rPr>
              <w:rFonts w:cs="Arial"/>
            </w:rPr>
            <w:t xml:space="preserve"> &amp; Reeves, </w:t>
          </w:r>
          <w:r w:rsidRPr="00224B36">
            <w:rPr>
              <w:rFonts w:cs="Arial"/>
            </w:rPr>
            <w:t>2015)</w:t>
          </w:r>
          <w:r>
            <w:rPr>
              <w:rFonts w:cs="Arial"/>
            </w:rPr>
            <w:t xml:space="preserve"> and feedback from community groups during this review has supported this view. </w:t>
          </w:r>
        </w:p>
        <w:p w:rsidR="000364D5" w:rsidRDefault="000364D5" w:rsidP="000364D5">
          <w:pPr>
            <w:spacing w:after="120"/>
            <w:rPr>
              <w:rFonts w:cs="Arial"/>
            </w:rPr>
          </w:pPr>
          <w:r>
            <w:rPr>
              <w:rFonts w:cs="Arial"/>
            </w:rPr>
            <w:t xml:space="preserve">The review mechanism allows for any species determined to be a permitted organism that is identified as a high profile species (due to community support) to retain its status as a section 22(2) Declared Pest, under a No Control Category option (Appendix 1: Dodd &amp; Loo, 2015, see Figure 1, green boxes). </w:t>
          </w:r>
        </w:p>
        <w:p w:rsidR="005E69E0" w:rsidRDefault="000364D5" w:rsidP="000364D5">
          <w:pPr>
            <w:spacing w:after="120"/>
            <w:rPr>
              <w:rFonts w:cs="Arial"/>
            </w:rPr>
          </w:pPr>
          <w:r w:rsidRPr="0084642F">
            <w:rPr>
              <w:rFonts w:cs="Arial"/>
            </w:rPr>
            <w:t xml:space="preserve">The No Control Category option is unpopular amongst community groups and Recognised Biosecurity Groups, however, as they see the lack of the control category as removing the ability to enforce compliance. Recognised Biosecurity Groups are able to fund and co-ordinate control activities for species they see as their priority by raising funds through a rating mechanism and obtaining matching funds from government. The funding mechanism does require such species to be Declared Pests, but further consultation is required to manage expectations for </w:t>
          </w:r>
          <w:r w:rsidR="008B7A34">
            <w:rPr>
              <w:rFonts w:cs="Arial"/>
            </w:rPr>
            <w:t>DPIRD</w:t>
          </w:r>
          <w:r w:rsidRPr="0084642F">
            <w:rPr>
              <w:rFonts w:cs="Arial"/>
            </w:rPr>
            <w:t xml:space="preserve">’s involvement in compliance activities for a species which has minimal agricultural impact. In view of the priority placed on this species by interest groups, the original recommendation has been revised. </w:t>
          </w:r>
        </w:p>
        <w:p w:rsidR="000364D5" w:rsidRPr="00813B35" w:rsidRDefault="005E69E0" w:rsidP="000364D5">
          <w:pPr>
            <w:spacing w:after="120"/>
            <w:rPr>
              <w:rFonts w:cs="Arial"/>
              <w:b/>
            </w:rPr>
          </w:pPr>
          <w:r w:rsidRPr="005E69E0">
            <w:rPr>
              <w:rFonts w:cs="Arial"/>
              <w:b/>
              <w:szCs w:val="24"/>
            </w:rPr>
            <w:t xml:space="preserve">The </w:t>
          </w:r>
          <w:r>
            <w:rPr>
              <w:rFonts w:cs="Arial"/>
              <w:b/>
              <w:szCs w:val="24"/>
            </w:rPr>
            <w:t>f</w:t>
          </w:r>
          <w:r w:rsidRPr="005E69E0">
            <w:rPr>
              <w:rFonts w:cs="Arial"/>
              <w:b/>
              <w:szCs w:val="24"/>
            </w:rPr>
            <w:t xml:space="preserve">inal </w:t>
          </w:r>
          <w:r>
            <w:rPr>
              <w:rFonts w:cs="Arial"/>
              <w:b/>
              <w:szCs w:val="24"/>
            </w:rPr>
            <w:t>r</w:t>
          </w:r>
          <w:r w:rsidRPr="005E69E0">
            <w:rPr>
              <w:rFonts w:cs="Arial"/>
              <w:b/>
              <w:szCs w:val="24"/>
            </w:rPr>
            <w:t>ecommendation to the Minister was</w:t>
          </w:r>
          <w:r w:rsidRPr="00813B35">
            <w:rPr>
              <w:rFonts w:cs="Arial"/>
              <w:b/>
            </w:rPr>
            <w:t xml:space="preserve"> to retain the existing declaration</w:t>
          </w:r>
          <w:r>
            <w:rPr>
              <w:rFonts w:cs="Arial"/>
              <w:b/>
            </w:rPr>
            <w:t xml:space="preserve"> status</w:t>
          </w:r>
          <w:r w:rsidRPr="00813B35">
            <w:rPr>
              <w:rFonts w:cs="Arial"/>
              <w:b/>
            </w:rPr>
            <w:t xml:space="preserve"> pending further consultation</w:t>
          </w:r>
          <w:r w:rsidR="000364D5" w:rsidRPr="00813B35">
            <w:rPr>
              <w:rFonts w:cs="Arial"/>
              <w:b/>
            </w:rPr>
            <w:t>.</w:t>
          </w:r>
        </w:p>
        <w:p w:rsidR="005E69E0" w:rsidRDefault="005E69E0" w:rsidP="000364D5">
          <w:pPr>
            <w:spacing w:after="120"/>
            <w:rPr>
              <w:rFonts w:cs="Arial"/>
              <w:spacing w:val="-2"/>
            </w:rPr>
          </w:pPr>
        </w:p>
        <w:p w:rsidR="000364D5" w:rsidRPr="00C54B72" w:rsidRDefault="000364D5" w:rsidP="000364D5">
          <w:pPr>
            <w:rPr>
              <w:rFonts w:cs="Arial"/>
              <w:b/>
              <w:szCs w:val="24"/>
            </w:rPr>
          </w:pPr>
          <w:r w:rsidRPr="008F1D34">
            <w:rPr>
              <w:rFonts w:cs="Arial"/>
              <w:b/>
              <w:szCs w:val="24"/>
            </w:rPr>
            <w:t>Purple rubber vine, Paterson’s curse, variegated thistle, apple of Sodom</w:t>
          </w:r>
          <w:r w:rsidR="00F526AB">
            <w:rPr>
              <w:rFonts w:cs="Arial"/>
              <w:b/>
              <w:szCs w:val="24"/>
            </w:rPr>
            <w:t xml:space="preserve"> and others.</w:t>
          </w:r>
        </w:p>
        <w:p w:rsidR="000364D5" w:rsidRPr="00E83136" w:rsidRDefault="000364D5" w:rsidP="000364D5">
          <w:pPr>
            <w:spacing w:after="120"/>
            <w:rPr>
              <w:rFonts w:cs="Arial"/>
              <w:spacing w:val="-2"/>
            </w:rPr>
          </w:pPr>
          <w:r>
            <w:rPr>
              <w:rFonts w:cs="Arial"/>
              <w:spacing w:val="-2"/>
            </w:rPr>
            <w:t>Purple rubber vine is a minor weed of the Kimberley region which, while related to the more significant Declared Pest species rubbervine (</w:t>
          </w:r>
          <w:r w:rsidRPr="00C54B72">
            <w:rPr>
              <w:rFonts w:cs="Arial"/>
              <w:i/>
              <w:spacing w:val="-2"/>
            </w:rPr>
            <w:t>Cryptostegia grandiflora</w:t>
          </w:r>
          <w:r w:rsidRPr="00C54B72">
            <w:rPr>
              <w:rFonts w:cs="Arial"/>
              <w:spacing w:val="-2"/>
            </w:rPr>
            <w:t xml:space="preserve"> R.Br.</w:t>
          </w:r>
          <w:r>
            <w:rPr>
              <w:rFonts w:cs="Arial"/>
              <w:spacing w:val="-2"/>
            </w:rPr>
            <w:t>),</w:t>
          </w:r>
          <w:r w:rsidRPr="00C54B72">
            <w:rPr>
              <w:rFonts w:cs="Arial"/>
              <w:spacing w:val="-2"/>
            </w:rPr>
            <w:t xml:space="preserve"> </w:t>
          </w:r>
          <w:r>
            <w:rPr>
              <w:rFonts w:cs="Arial"/>
              <w:spacing w:val="-2"/>
            </w:rPr>
            <w:t>does not have the same capabilities despite being present for some time and having no history as a problematic weed of agriculture. Concerns about this species mainly revolve around its visual similarity to its close weedier relative. Listing this species as a permitted organism also does not prevent groups from controlling it, either mistakenly as rubbervine or as an unwanted weed in its own right, it does however remove the obligation to do so</w:t>
          </w:r>
          <w:r w:rsidRPr="000E2CF8">
            <w:rPr>
              <w:rFonts w:cs="Arial"/>
              <w:spacing w:val="-2"/>
            </w:rPr>
            <w:t>. Paterson’s curse, variegated thistle and apple of Sodom are all widespread weeds of the southwest of the state that do not meet the criteria for a declared pest as identified in the technical reviews.</w:t>
          </w:r>
          <w:r w:rsidRPr="00E83136">
            <w:rPr>
              <w:rFonts w:cs="Arial"/>
              <w:spacing w:val="-2"/>
            </w:rPr>
            <w:t xml:space="preserve"> </w:t>
          </w:r>
        </w:p>
        <w:p w:rsidR="000364D5" w:rsidRPr="00E83136" w:rsidRDefault="000364D5" w:rsidP="000364D5">
          <w:pPr>
            <w:spacing w:after="120"/>
            <w:rPr>
              <w:rFonts w:cs="Arial"/>
              <w:spacing w:val="-2"/>
            </w:rPr>
          </w:pPr>
          <w:r w:rsidRPr="00E83136">
            <w:rPr>
              <w:rFonts w:cs="Arial"/>
              <w:spacing w:val="-2"/>
            </w:rPr>
            <w:t xml:space="preserve">Like many of the most widespread weeds in the state the agricultural management of all four species is best determined by the individual land holder as defined by their particular farming operations. For such widespread species, of which none are a high priority for </w:t>
          </w:r>
          <w:r w:rsidR="008B7A34">
            <w:rPr>
              <w:rFonts w:cs="Arial"/>
              <w:spacing w:val="-2"/>
            </w:rPr>
            <w:t>DPIRD</w:t>
          </w:r>
          <w:r w:rsidRPr="00E83136">
            <w:rPr>
              <w:rFonts w:cs="Arial"/>
              <w:spacing w:val="-2"/>
            </w:rPr>
            <w:t xml:space="preserve"> (Loo &amp; Reeves, 2015), reducing regulatory involvement allows </w:t>
          </w:r>
          <w:r w:rsidR="008B7A34">
            <w:rPr>
              <w:rFonts w:cs="Arial"/>
              <w:spacing w:val="-2"/>
            </w:rPr>
            <w:t>DPIRD</w:t>
          </w:r>
          <w:r w:rsidRPr="00E83136">
            <w:rPr>
              <w:rFonts w:cs="Arial"/>
              <w:spacing w:val="-2"/>
            </w:rPr>
            <w:t xml:space="preserve"> to focus on more significant Declared Pest species as defined by its operational priority plans. </w:t>
          </w:r>
        </w:p>
        <w:p w:rsidR="000364D5" w:rsidRDefault="000364D5" w:rsidP="000364D5">
          <w:pPr>
            <w:spacing w:after="120"/>
            <w:rPr>
              <w:rFonts w:cs="Arial"/>
            </w:rPr>
          </w:pPr>
          <w:r>
            <w:rPr>
              <w:rFonts w:cs="Arial"/>
            </w:rPr>
            <w:t xml:space="preserve">Any species determined to be a permitted organism (by technical review) but is identified as a high profile species may retain their status as a section 22(2) Declared Pest, under a No Control Category option (Dodd &amp; Loo, 2015, see Figure 1, green boxes). </w:t>
          </w:r>
        </w:p>
        <w:p w:rsidR="000364D5" w:rsidRDefault="000364D5" w:rsidP="000364D5">
          <w:pPr>
            <w:spacing w:after="120"/>
            <w:rPr>
              <w:rFonts w:cs="Arial"/>
              <w:spacing w:val="-2"/>
            </w:rPr>
          </w:pPr>
          <w:r w:rsidRPr="006367D8">
            <w:rPr>
              <w:rFonts w:cs="Arial"/>
              <w:spacing w:val="-2"/>
            </w:rPr>
            <w:t xml:space="preserve">The Stakeholder Reference Group and community consultation support retaining it as a declared pest i.e. s. 22(2) C3. </w:t>
          </w:r>
        </w:p>
        <w:p w:rsidR="000364D5" w:rsidRPr="00990B29" w:rsidRDefault="000364D5" w:rsidP="000364D5">
          <w:pPr>
            <w:spacing w:after="120"/>
            <w:rPr>
              <w:rFonts w:cs="Arial"/>
              <w:spacing w:val="-2"/>
            </w:rPr>
          </w:pPr>
          <w:r w:rsidRPr="00AB3859">
            <w:rPr>
              <w:rFonts w:cs="Arial"/>
            </w:rPr>
            <w:t xml:space="preserve">For </w:t>
          </w:r>
          <w:r>
            <w:rPr>
              <w:rFonts w:cs="Arial"/>
            </w:rPr>
            <w:t xml:space="preserve">the </w:t>
          </w:r>
          <w:r w:rsidRPr="00AB3859">
            <w:rPr>
              <w:rFonts w:cs="Arial"/>
            </w:rPr>
            <w:t xml:space="preserve">four species in Table 2b (purple rubber vine, Paterson’s curse, variegated thistle and Apple of Sodom) the recommendation is to retain declared pest status (s. 22(2) and change the control category to No Control Category. This allows </w:t>
          </w:r>
          <w:r>
            <w:rPr>
              <w:rFonts w:cs="Arial"/>
            </w:rPr>
            <w:t xml:space="preserve">Biosecurity Groups recognised under s.169 under the </w:t>
          </w:r>
          <w:r w:rsidRPr="007D6A05">
            <w:rPr>
              <w:rFonts w:eastAsia="Arial" w:cs="Arial"/>
              <w:i/>
              <w:szCs w:val="24"/>
            </w:rPr>
            <w:t>Bio</w:t>
          </w:r>
          <w:r w:rsidRPr="007D6A05">
            <w:rPr>
              <w:rFonts w:eastAsia="Arial" w:cs="Arial"/>
              <w:i/>
              <w:spacing w:val="-2"/>
              <w:szCs w:val="24"/>
            </w:rPr>
            <w:t>s</w:t>
          </w:r>
          <w:r w:rsidRPr="007D6A05">
            <w:rPr>
              <w:rFonts w:eastAsia="Arial" w:cs="Arial"/>
              <w:i/>
              <w:spacing w:val="1"/>
              <w:szCs w:val="24"/>
            </w:rPr>
            <w:t>e</w:t>
          </w:r>
          <w:r w:rsidRPr="007D6A05">
            <w:rPr>
              <w:rFonts w:eastAsia="Arial" w:cs="Arial"/>
              <w:i/>
              <w:szCs w:val="24"/>
            </w:rPr>
            <w:t>c</w:t>
          </w:r>
          <w:r w:rsidRPr="007D6A05">
            <w:rPr>
              <w:rFonts w:eastAsia="Arial" w:cs="Arial"/>
              <w:i/>
              <w:spacing w:val="1"/>
              <w:szCs w:val="24"/>
            </w:rPr>
            <w:t>u</w:t>
          </w:r>
          <w:r w:rsidRPr="007D6A05">
            <w:rPr>
              <w:rFonts w:eastAsia="Arial" w:cs="Arial"/>
              <w:i/>
              <w:szCs w:val="24"/>
            </w:rPr>
            <w:t>r</w:t>
          </w:r>
          <w:r w:rsidRPr="007D6A05">
            <w:rPr>
              <w:rFonts w:eastAsia="Arial" w:cs="Arial"/>
              <w:i/>
              <w:spacing w:val="-1"/>
              <w:szCs w:val="24"/>
            </w:rPr>
            <w:t>i</w:t>
          </w:r>
          <w:r w:rsidRPr="007D6A05">
            <w:rPr>
              <w:rFonts w:eastAsia="Arial" w:cs="Arial"/>
              <w:i/>
              <w:szCs w:val="24"/>
            </w:rPr>
            <w:t>ty</w:t>
          </w:r>
          <w:r w:rsidRPr="007D6A05">
            <w:rPr>
              <w:rFonts w:eastAsia="Arial" w:cs="Arial"/>
              <w:i/>
              <w:spacing w:val="1"/>
              <w:szCs w:val="24"/>
            </w:rPr>
            <w:t xml:space="preserve"> </w:t>
          </w:r>
          <w:r w:rsidRPr="007D6A05">
            <w:rPr>
              <w:rFonts w:eastAsia="Arial" w:cs="Arial"/>
              <w:i/>
              <w:spacing w:val="-1"/>
              <w:szCs w:val="24"/>
            </w:rPr>
            <w:t>a</w:t>
          </w:r>
          <w:r w:rsidRPr="007D6A05">
            <w:rPr>
              <w:rFonts w:eastAsia="Arial" w:cs="Arial"/>
              <w:i/>
              <w:spacing w:val="1"/>
              <w:szCs w:val="24"/>
            </w:rPr>
            <w:t>n</w:t>
          </w:r>
          <w:r w:rsidRPr="007D6A05">
            <w:rPr>
              <w:rFonts w:eastAsia="Arial" w:cs="Arial"/>
              <w:i/>
              <w:szCs w:val="24"/>
            </w:rPr>
            <w:t>d</w:t>
          </w:r>
          <w:r w:rsidRPr="007D6A05">
            <w:rPr>
              <w:rFonts w:eastAsia="Arial" w:cs="Arial"/>
              <w:i/>
              <w:spacing w:val="-1"/>
              <w:szCs w:val="24"/>
            </w:rPr>
            <w:t xml:space="preserve"> </w:t>
          </w:r>
          <w:r w:rsidRPr="007D6A05">
            <w:rPr>
              <w:rFonts w:eastAsia="Arial" w:cs="Arial"/>
              <w:i/>
              <w:spacing w:val="-2"/>
              <w:szCs w:val="24"/>
            </w:rPr>
            <w:t>A</w:t>
          </w:r>
          <w:r w:rsidRPr="007D6A05">
            <w:rPr>
              <w:rFonts w:eastAsia="Arial" w:cs="Arial"/>
              <w:i/>
              <w:spacing w:val="1"/>
              <w:szCs w:val="24"/>
            </w:rPr>
            <w:t>g</w:t>
          </w:r>
          <w:r w:rsidRPr="007D6A05">
            <w:rPr>
              <w:rFonts w:eastAsia="Arial" w:cs="Arial"/>
              <w:i/>
              <w:szCs w:val="24"/>
            </w:rPr>
            <w:t>r</w:t>
          </w:r>
          <w:r w:rsidRPr="007D6A05">
            <w:rPr>
              <w:rFonts w:eastAsia="Arial" w:cs="Arial"/>
              <w:i/>
              <w:spacing w:val="-1"/>
              <w:szCs w:val="24"/>
            </w:rPr>
            <w:t>i</w:t>
          </w:r>
          <w:r w:rsidRPr="007D6A05">
            <w:rPr>
              <w:rFonts w:eastAsia="Arial" w:cs="Arial"/>
              <w:i/>
              <w:szCs w:val="24"/>
            </w:rPr>
            <w:t>c</w:t>
          </w:r>
          <w:r w:rsidRPr="007D6A05">
            <w:rPr>
              <w:rFonts w:eastAsia="Arial" w:cs="Arial"/>
              <w:i/>
              <w:spacing w:val="1"/>
              <w:szCs w:val="24"/>
            </w:rPr>
            <w:t>u</w:t>
          </w:r>
          <w:r w:rsidRPr="007D6A05">
            <w:rPr>
              <w:rFonts w:eastAsia="Arial" w:cs="Arial"/>
              <w:i/>
              <w:szCs w:val="24"/>
            </w:rPr>
            <w:t>lt</w:t>
          </w:r>
          <w:r w:rsidRPr="007D6A05">
            <w:rPr>
              <w:rFonts w:eastAsia="Arial" w:cs="Arial"/>
              <w:i/>
              <w:spacing w:val="1"/>
              <w:szCs w:val="24"/>
            </w:rPr>
            <w:t>u</w:t>
          </w:r>
          <w:r w:rsidRPr="007D6A05">
            <w:rPr>
              <w:rFonts w:eastAsia="Arial" w:cs="Arial"/>
              <w:i/>
              <w:szCs w:val="24"/>
            </w:rPr>
            <w:t>re M</w:t>
          </w:r>
          <w:r w:rsidRPr="007D6A05">
            <w:rPr>
              <w:rFonts w:eastAsia="Arial" w:cs="Arial"/>
              <w:i/>
              <w:spacing w:val="1"/>
              <w:szCs w:val="24"/>
            </w:rPr>
            <w:t>a</w:t>
          </w:r>
          <w:r w:rsidRPr="007D6A05">
            <w:rPr>
              <w:rFonts w:eastAsia="Arial" w:cs="Arial"/>
              <w:i/>
              <w:spacing w:val="-1"/>
              <w:szCs w:val="24"/>
            </w:rPr>
            <w:t>n</w:t>
          </w:r>
          <w:r w:rsidRPr="007D6A05">
            <w:rPr>
              <w:rFonts w:eastAsia="Arial" w:cs="Arial"/>
              <w:i/>
              <w:spacing w:val="1"/>
              <w:szCs w:val="24"/>
            </w:rPr>
            <w:t>age</w:t>
          </w:r>
          <w:r w:rsidRPr="007D6A05">
            <w:rPr>
              <w:rFonts w:eastAsia="Arial" w:cs="Arial"/>
              <w:i/>
              <w:spacing w:val="-3"/>
              <w:szCs w:val="24"/>
            </w:rPr>
            <w:t>m</w:t>
          </w:r>
          <w:r w:rsidRPr="007D6A05">
            <w:rPr>
              <w:rFonts w:eastAsia="Arial" w:cs="Arial"/>
              <w:i/>
              <w:spacing w:val="1"/>
              <w:szCs w:val="24"/>
            </w:rPr>
            <w:t>en</w:t>
          </w:r>
          <w:r w:rsidRPr="007D6A05">
            <w:rPr>
              <w:rFonts w:eastAsia="Arial" w:cs="Arial"/>
              <w:i/>
              <w:szCs w:val="24"/>
            </w:rPr>
            <w:t>t</w:t>
          </w:r>
          <w:r w:rsidRPr="007D6A05">
            <w:rPr>
              <w:rFonts w:eastAsia="Arial" w:cs="Arial"/>
              <w:i/>
              <w:spacing w:val="-2"/>
              <w:szCs w:val="24"/>
            </w:rPr>
            <w:t xml:space="preserve"> </w:t>
          </w:r>
          <w:r w:rsidRPr="007D6A05">
            <w:rPr>
              <w:rFonts w:eastAsia="Arial" w:cs="Arial"/>
              <w:i/>
              <w:spacing w:val="1"/>
              <w:szCs w:val="24"/>
            </w:rPr>
            <w:t>A</w:t>
          </w:r>
          <w:r w:rsidRPr="007D6A05">
            <w:rPr>
              <w:rFonts w:eastAsia="Arial" w:cs="Arial"/>
              <w:i/>
              <w:szCs w:val="24"/>
            </w:rPr>
            <w:t>ct</w:t>
          </w:r>
          <w:r w:rsidRPr="007D6A05">
            <w:rPr>
              <w:rFonts w:eastAsia="Arial" w:cs="Arial"/>
              <w:i/>
              <w:spacing w:val="1"/>
              <w:szCs w:val="24"/>
            </w:rPr>
            <w:t xml:space="preserve"> </w:t>
          </w:r>
          <w:r w:rsidRPr="007D6A05">
            <w:rPr>
              <w:rFonts w:eastAsia="Arial" w:cs="Arial"/>
              <w:i/>
              <w:spacing w:val="-1"/>
              <w:szCs w:val="24"/>
            </w:rPr>
            <w:t>2</w:t>
          </w:r>
          <w:r w:rsidRPr="007D6A05">
            <w:rPr>
              <w:rFonts w:eastAsia="Arial" w:cs="Arial"/>
              <w:i/>
              <w:spacing w:val="1"/>
              <w:szCs w:val="24"/>
            </w:rPr>
            <w:t>00</w:t>
          </w:r>
          <w:r w:rsidRPr="007D6A05">
            <w:rPr>
              <w:rFonts w:eastAsia="Arial" w:cs="Arial"/>
              <w:i/>
              <w:szCs w:val="24"/>
            </w:rPr>
            <w:t>7</w:t>
          </w:r>
          <w:r w:rsidRPr="007D6A05">
            <w:rPr>
              <w:rFonts w:eastAsia="Arial" w:cs="Arial"/>
              <w:i/>
              <w:spacing w:val="5"/>
              <w:szCs w:val="24"/>
            </w:rPr>
            <w:t xml:space="preserve"> </w:t>
          </w:r>
          <w:r w:rsidRPr="007D6A05">
            <w:rPr>
              <w:rFonts w:eastAsia="Arial" w:cs="Arial"/>
              <w:szCs w:val="24"/>
            </w:rPr>
            <w:t xml:space="preserve">(BAM </w:t>
          </w:r>
          <w:r w:rsidRPr="007D6A05">
            <w:rPr>
              <w:rFonts w:eastAsia="Arial" w:cs="Arial"/>
              <w:spacing w:val="1"/>
              <w:szCs w:val="24"/>
            </w:rPr>
            <w:t>A</w:t>
          </w:r>
          <w:r w:rsidRPr="007D6A05">
            <w:rPr>
              <w:rFonts w:eastAsia="Arial" w:cs="Arial"/>
              <w:szCs w:val="24"/>
            </w:rPr>
            <w:t>ct)</w:t>
          </w:r>
          <w:r w:rsidRPr="007D6A05">
            <w:rPr>
              <w:rFonts w:eastAsia="Arial" w:cs="Arial"/>
              <w:spacing w:val="-2"/>
              <w:szCs w:val="24"/>
            </w:rPr>
            <w:t xml:space="preserve"> </w:t>
          </w:r>
          <w:r w:rsidRPr="00AB3859">
            <w:rPr>
              <w:rFonts w:cs="Arial"/>
            </w:rPr>
            <w:t xml:space="preserve">to access </w:t>
          </w:r>
          <w:r>
            <w:rPr>
              <w:rFonts w:cs="Arial"/>
            </w:rPr>
            <w:t xml:space="preserve">funds in the </w:t>
          </w:r>
          <w:r w:rsidRPr="00AB3859">
            <w:rPr>
              <w:rFonts w:cs="Arial"/>
            </w:rPr>
            <w:t>declared pest account</w:t>
          </w:r>
          <w:r>
            <w:rPr>
              <w:rFonts w:cs="Arial"/>
            </w:rPr>
            <w:t xml:space="preserve"> for the purposes under s.138a </w:t>
          </w:r>
          <w:r w:rsidRPr="00AB3859">
            <w:rPr>
              <w:rFonts w:cs="Arial"/>
            </w:rPr>
            <w:t>if desired</w:t>
          </w:r>
          <w:r>
            <w:rPr>
              <w:rFonts w:cs="Arial"/>
            </w:rPr>
            <w:t>,</w:t>
          </w:r>
          <w:r w:rsidRPr="00AB3859">
            <w:rPr>
              <w:rFonts w:cs="Arial"/>
            </w:rPr>
            <w:t xml:space="preserve"> but removes any </w:t>
          </w:r>
          <w:r w:rsidR="008B7A34">
            <w:rPr>
              <w:rFonts w:cs="Arial"/>
            </w:rPr>
            <w:t>requirement for</w:t>
          </w:r>
          <w:r w:rsidRPr="00AB3859">
            <w:rPr>
              <w:rFonts w:cs="Arial"/>
            </w:rPr>
            <w:t xml:space="preserve"> </w:t>
          </w:r>
          <w:r w:rsidR="008B7A34">
            <w:rPr>
              <w:rFonts w:cs="Arial"/>
            </w:rPr>
            <w:t>DPIRD</w:t>
          </w:r>
          <w:r w:rsidRPr="00AB3859">
            <w:rPr>
              <w:rFonts w:cs="Arial"/>
            </w:rPr>
            <w:t xml:space="preserve"> </w:t>
          </w:r>
          <w:r w:rsidR="008B7A34">
            <w:rPr>
              <w:rFonts w:cs="Arial"/>
            </w:rPr>
            <w:t>to</w:t>
          </w:r>
          <w:r w:rsidR="008B7A34" w:rsidRPr="00AB3859">
            <w:rPr>
              <w:rFonts w:cs="Arial"/>
            </w:rPr>
            <w:t xml:space="preserve"> </w:t>
          </w:r>
          <w:r w:rsidRPr="00AB3859">
            <w:rPr>
              <w:rFonts w:cs="Arial"/>
            </w:rPr>
            <w:t>undertake compliance activities</w:t>
          </w:r>
          <w:r>
            <w:rPr>
              <w:rFonts w:cs="Arial"/>
            </w:rPr>
            <w:t xml:space="preserve"> for these species</w:t>
          </w:r>
          <w:r w:rsidRPr="00AB3859">
            <w:rPr>
              <w:rFonts w:cs="Arial"/>
            </w:rPr>
            <w:t>.</w:t>
          </w:r>
        </w:p>
        <w:p w:rsidR="005667B7" w:rsidRDefault="0022206A" w:rsidP="000364D5">
          <w:pPr>
            <w:rPr>
              <w:rFonts w:cs="Arial"/>
              <w:b/>
              <w:szCs w:val="24"/>
            </w:rPr>
          </w:pPr>
          <w:r>
            <w:rPr>
              <w:rFonts w:cs="Arial"/>
              <w:b/>
              <w:szCs w:val="24"/>
            </w:rPr>
            <w:t xml:space="preserve">The </w:t>
          </w:r>
          <w:r w:rsidR="00342823">
            <w:rPr>
              <w:rFonts w:cs="Arial"/>
              <w:b/>
              <w:szCs w:val="24"/>
            </w:rPr>
            <w:t>f</w:t>
          </w:r>
          <w:r>
            <w:rPr>
              <w:rFonts w:cs="Arial"/>
              <w:b/>
              <w:szCs w:val="24"/>
            </w:rPr>
            <w:t xml:space="preserve">inal </w:t>
          </w:r>
          <w:r w:rsidR="00342823">
            <w:rPr>
              <w:rFonts w:cs="Arial"/>
              <w:b/>
              <w:szCs w:val="24"/>
            </w:rPr>
            <w:t>r</w:t>
          </w:r>
          <w:r>
            <w:rPr>
              <w:rFonts w:cs="Arial"/>
              <w:b/>
              <w:szCs w:val="24"/>
            </w:rPr>
            <w:t xml:space="preserve">ecommendation to the Minister was to gazette these species as s.22 – No Control Category – Whole of State, </w:t>
          </w:r>
          <w:r w:rsidR="005E69E0">
            <w:rPr>
              <w:rFonts w:cs="Arial"/>
              <w:b/>
              <w:szCs w:val="24"/>
            </w:rPr>
            <w:t>with</w:t>
          </w:r>
          <w:r>
            <w:rPr>
              <w:rFonts w:cs="Arial"/>
              <w:b/>
              <w:szCs w:val="24"/>
            </w:rPr>
            <w:t xml:space="preserve"> Exempt </w:t>
          </w:r>
          <w:r w:rsidR="005E69E0">
            <w:rPr>
              <w:rFonts w:cs="Arial"/>
              <w:b/>
              <w:szCs w:val="24"/>
            </w:rPr>
            <w:t>k</w:t>
          </w:r>
          <w:r>
            <w:rPr>
              <w:rFonts w:cs="Arial"/>
              <w:b/>
              <w:szCs w:val="24"/>
            </w:rPr>
            <w:t>eeping.</w:t>
          </w:r>
        </w:p>
        <w:p w:rsidR="003A4D87" w:rsidRDefault="003A4D87">
          <w:pPr>
            <w:rPr>
              <w:rFonts w:cs="Arial"/>
              <w:b/>
              <w:szCs w:val="24"/>
            </w:rPr>
          </w:pPr>
          <w:r>
            <w:rPr>
              <w:rFonts w:cs="Arial"/>
              <w:b/>
              <w:szCs w:val="24"/>
            </w:rPr>
            <w:br w:type="page"/>
          </w:r>
        </w:p>
        <w:p w:rsidR="000364D5" w:rsidRPr="00EA4173" w:rsidRDefault="000364D5" w:rsidP="000364D5">
          <w:pPr>
            <w:rPr>
              <w:rFonts w:cs="Arial"/>
              <w:b/>
            </w:rPr>
          </w:pPr>
          <w:r w:rsidRPr="00206CBD">
            <w:rPr>
              <w:rFonts w:cs="Arial"/>
              <w:b/>
            </w:rPr>
            <w:t>Table 3</w:t>
          </w:r>
          <w:r>
            <w:rPr>
              <w:rFonts w:cs="Arial"/>
              <w:b/>
            </w:rPr>
            <w:t>a</w:t>
          </w:r>
          <w:r w:rsidRPr="00206CBD">
            <w:rPr>
              <w:rFonts w:cs="Arial"/>
              <w:b/>
            </w:rPr>
            <w:t xml:space="preserve">: </w:t>
          </w:r>
          <w:r>
            <w:rPr>
              <w:rFonts w:cs="Arial"/>
              <w:b/>
            </w:rPr>
            <w:t>Review recommends declaration changes</w:t>
          </w:r>
          <w:r w:rsidRPr="00813B35">
            <w:rPr>
              <w:rFonts w:cstheme="minorHAnsi"/>
              <w:b/>
              <w:color w:val="000000"/>
            </w:rPr>
            <w:t xml:space="preserve"> – Majority of consultation in agreement with recommended changes</w:t>
          </w:r>
          <w:r w:rsidR="00254C5F" w:rsidRPr="00EA4173">
            <w:rPr>
              <w:rFonts w:cs="Arial"/>
              <w:b/>
            </w:rPr>
            <w:t xml:space="preserve">. </w:t>
          </w:r>
          <w:r w:rsidR="00254C5F" w:rsidRPr="00813B35">
            <w:rPr>
              <w:rFonts w:cstheme="minorHAnsi"/>
              <w:b/>
              <w:color w:val="000000"/>
            </w:rPr>
            <w:t>Cells highlighted green show gazettal changes made on 17 Nov 2017</w:t>
          </w:r>
        </w:p>
        <w:tbl>
          <w:tblPr>
            <w:tblW w:w="4891" w:type="pct"/>
            <w:tblLayout w:type="fixed"/>
            <w:tblLook w:val="04A0"/>
          </w:tblPr>
          <w:tblGrid>
            <w:gridCol w:w="1225"/>
            <w:gridCol w:w="158"/>
            <w:gridCol w:w="1625"/>
            <w:gridCol w:w="1034"/>
            <w:gridCol w:w="1029"/>
            <w:gridCol w:w="973"/>
            <w:gridCol w:w="1420"/>
            <w:gridCol w:w="14"/>
            <w:gridCol w:w="1134"/>
            <w:gridCol w:w="1159"/>
            <w:gridCol w:w="28"/>
            <w:gridCol w:w="1123"/>
            <w:gridCol w:w="55"/>
            <w:gridCol w:w="1112"/>
            <w:gridCol w:w="42"/>
            <w:gridCol w:w="31"/>
            <w:gridCol w:w="19"/>
            <w:gridCol w:w="1597"/>
            <w:gridCol w:w="42"/>
            <w:gridCol w:w="31"/>
            <w:gridCol w:w="14"/>
          </w:tblGrid>
          <w:tr w:rsidR="00B729A7" w:rsidRPr="00AF1D6D" w:rsidTr="00813B35">
            <w:trPr>
              <w:gridAfter w:val="2"/>
              <w:wAfter w:w="16" w:type="pct"/>
              <w:trHeight w:val="1649"/>
            </w:trPr>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b/>
                    <w:bCs/>
                    <w:color w:val="000000"/>
                    <w:sz w:val="20"/>
                  </w:rPr>
                </w:pPr>
                <w:r w:rsidRPr="00AF1D6D">
                  <w:rPr>
                    <w:rFonts w:cs="Arial"/>
                    <w:b/>
                    <w:bCs/>
                    <w:color w:val="000000"/>
                    <w:sz w:val="20"/>
                  </w:rPr>
                  <w:t>Common Name</w:t>
                </w:r>
              </w:p>
            </w:tc>
            <w:tc>
              <w:tcPr>
                <w:tcW w:w="6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b/>
                    <w:bCs/>
                    <w:color w:val="000000"/>
                    <w:sz w:val="20"/>
                  </w:rPr>
                </w:pPr>
                <w:r w:rsidRPr="00AF1D6D">
                  <w:rPr>
                    <w:rFonts w:cs="Arial"/>
                    <w:b/>
                    <w:bCs/>
                    <w:color w:val="000000"/>
                    <w:sz w:val="20"/>
                  </w:rPr>
                  <w:t>Scientific Name</w:t>
                </w:r>
              </w:p>
            </w:tc>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b/>
                    <w:bCs/>
                    <w:color w:val="000000"/>
                    <w:sz w:val="20"/>
                  </w:rPr>
                </w:pPr>
                <w:r>
                  <w:rPr>
                    <w:rFonts w:cs="Arial"/>
                    <w:b/>
                    <w:bCs/>
                    <w:color w:val="000000"/>
                    <w:sz w:val="20"/>
                  </w:rPr>
                  <w:t xml:space="preserve">Pre-Review status </w:t>
                </w:r>
                <w:r w:rsidRPr="00AF1D6D">
                  <w:rPr>
                    <w:rFonts w:cs="Arial"/>
                    <w:b/>
                    <w:bCs/>
                    <w:color w:val="000000"/>
                    <w:sz w:val="20"/>
                  </w:rPr>
                  <w:t>Declared Pest s.22(2)</w:t>
                </w:r>
              </w:p>
            </w:tc>
            <w:tc>
              <w:tcPr>
                <w:tcW w:w="1648" w:type="pct"/>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D2359D" w:rsidRPr="00AF1D6D" w:rsidRDefault="00D2359D" w:rsidP="00C271A7">
                <w:pPr>
                  <w:jc w:val="center"/>
                  <w:rPr>
                    <w:rFonts w:cs="Arial"/>
                    <w:b/>
                    <w:bCs/>
                    <w:color w:val="000000"/>
                    <w:sz w:val="20"/>
                  </w:rPr>
                </w:pPr>
                <w:r w:rsidRPr="00AF1D6D">
                  <w:rPr>
                    <w:rFonts w:cs="Arial"/>
                    <w:b/>
                    <w:bCs/>
                    <w:color w:val="000000"/>
                    <w:sz w:val="20"/>
                  </w:rPr>
                  <w:t>Stage 1: Technical Assessment Recommendation</w:t>
                </w:r>
                <w:r>
                  <w:rPr>
                    <w:rFonts w:cs="Arial"/>
                    <w:b/>
                    <w:bCs/>
                    <w:color w:val="000000"/>
                    <w:sz w:val="20"/>
                  </w:rPr>
                  <w:t>s*</w:t>
                </w:r>
              </w:p>
            </w:tc>
            <w:tc>
              <w:tcPr>
                <w:tcW w:w="428" w:type="pct"/>
                <w:gridSpan w:val="2"/>
                <w:tcBorders>
                  <w:top w:val="single" w:sz="4" w:space="0" w:color="auto"/>
                  <w:left w:val="single" w:sz="4" w:space="0" w:color="auto"/>
                  <w:bottom w:val="nil"/>
                  <w:right w:val="single" w:sz="4" w:space="0" w:color="auto"/>
                </w:tcBorders>
                <w:shd w:val="clear" w:color="auto" w:fill="auto"/>
                <w:vAlign w:val="center"/>
                <w:hideMark/>
              </w:tcPr>
              <w:p w:rsidR="00D2359D" w:rsidRPr="00AF1D6D" w:rsidRDefault="00D2359D" w:rsidP="00C271A7">
                <w:pPr>
                  <w:jc w:val="center"/>
                  <w:rPr>
                    <w:rFonts w:cs="Arial"/>
                    <w:b/>
                    <w:bCs/>
                    <w:color w:val="000000"/>
                    <w:sz w:val="20"/>
                  </w:rPr>
                </w:pPr>
                <w:r w:rsidRPr="00AF1D6D">
                  <w:rPr>
                    <w:rFonts w:cs="Arial"/>
                    <w:b/>
                    <w:bCs/>
                    <w:color w:val="000000"/>
                    <w:sz w:val="20"/>
                  </w:rPr>
                  <w:t xml:space="preserve">Stage 2: Stakeholder Reference Group </w:t>
                </w:r>
                <w:r>
                  <w:rPr>
                    <w:rFonts w:cs="Arial"/>
                    <w:b/>
                    <w:bCs/>
                    <w:color w:val="000000"/>
                    <w:sz w:val="20"/>
                  </w:rPr>
                  <w:t xml:space="preserve">(SRG) </w:t>
                </w:r>
                <w:r w:rsidRPr="00AF1D6D">
                  <w:rPr>
                    <w:rFonts w:cs="Arial"/>
                    <w:b/>
                    <w:bCs/>
                    <w:color w:val="000000"/>
                    <w:sz w:val="20"/>
                  </w:rPr>
                  <w:t>Feedback</w:t>
                </w:r>
              </w:p>
            </w:tc>
            <w:tc>
              <w:tcPr>
                <w:tcW w:w="84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D2359D" w:rsidRPr="00AF1D6D" w:rsidRDefault="00D2359D" w:rsidP="00C271A7">
                <w:pPr>
                  <w:jc w:val="center"/>
                  <w:rPr>
                    <w:rFonts w:cs="Arial"/>
                    <w:b/>
                    <w:bCs/>
                    <w:color w:val="000000"/>
                    <w:sz w:val="20"/>
                  </w:rPr>
                </w:pPr>
                <w:r w:rsidRPr="00AF1D6D">
                  <w:rPr>
                    <w:rFonts w:cs="Arial"/>
                    <w:b/>
                    <w:bCs/>
                    <w:color w:val="000000"/>
                    <w:sz w:val="20"/>
                  </w:rPr>
                  <w:t xml:space="preserve">Stage 3: Industry &amp; Community Consultation - </w:t>
                </w:r>
                <w:r>
                  <w:rPr>
                    <w:rFonts w:cs="Arial"/>
                    <w:b/>
                    <w:bCs/>
                    <w:color w:val="000000"/>
                    <w:sz w:val="20"/>
                  </w:rPr>
                  <w:t>22</w:t>
                </w:r>
                <w:r w:rsidRPr="00AF1D6D">
                  <w:rPr>
                    <w:rFonts w:cs="Arial"/>
                    <w:b/>
                    <w:bCs/>
                    <w:color w:val="000000"/>
                    <w:sz w:val="20"/>
                  </w:rPr>
                  <w:t xml:space="preserve"> Respondents</w:t>
                </w:r>
              </w:p>
            </w:tc>
            <w:tc>
              <w:tcPr>
                <w:tcW w:w="609" w:type="pct"/>
                <w:gridSpan w:val="4"/>
                <w:tcBorders>
                  <w:top w:val="single" w:sz="4" w:space="0" w:color="auto"/>
                  <w:left w:val="single" w:sz="4" w:space="0" w:color="auto"/>
                  <w:bottom w:val="nil"/>
                  <w:right w:val="single" w:sz="4" w:space="0" w:color="000000"/>
                </w:tcBorders>
              </w:tcPr>
              <w:p w:rsidR="00D2359D" w:rsidRDefault="00D2359D" w:rsidP="00C271A7">
                <w:pPr>
                  <w:jc w:val="center"/>
                  <w:rPr>
                    <w:rFonts w:cs="Arial"/>
                    <w:b/>
                    <w:bCs/>
                    <w:color w:val="000000"/>
                    <w:sz w:val="20"/>
                  </w:rPr>
                </w:pPr>
              </w:p>
              <w:p w:rsidR="00D2359D" w:rsidRPr="00AF1D6D" w:rsidRDefault="00B27FDC" w:rsidP="001E14FB">
                <w:pPr>
                  <w:jc w:val="center"/>
                  <w:rPr>
                    <w:rFonts w:cs="Arial"/>
                    <w:b/>
                    <w:bCs/>
                    <w:color w:val="000000"/>
                    <w:sz w:val="20"/>
                  </w:rPr>
                </w:pPr>
                <w:r w:rsidRPr="00351220">
                  <w:rPr>
                    <w:rFonts w:cs="Arial"/>
                    <w:b/>
                    <w:bCs/>
                    <w:color w:val="000000"/>
                    <w:sz w:val="20"/>
                    <w:szCs w:val="20"/>
                  </w:rPr>
                  <w:t xml:space="preserve">Gazetted </w:t>
                </w:r>
                <w:r>
                  <w:rPr>
                    <w:rFonts w:cs="Arial"/>
                    <w:b/>
                    <w:bCs/>
                    <w:color w:val="000000"/>
                    <w:sz w:val="20"/>
                    <w:szCs w:val="20"/>
                  </w:rPr>
                  <w:t>Control Category</w:t>
                </w:r>
                <w:r w:rsidR="00FB7575">
                  <w:rPr>
                    <w:rFonts w:cs="Arial"/>
                    <w:b/>
                    <w:bCs/>
                    <w:color w:val="000000"/>
                    <w:sz w:val="20"/>
                    <w:szCs w:val="20"/>
                  </w:rPr>
                  <w:t>,</w:t>
                </w:r>
                <w:r>
                  <w:rPr>
                    <w:rFonts w:cs="Arial"/>
                    <w:b/>
                    <w:bCs/>
                    <w:color w:val="000000"/>
                    <w:sz w:val="20"/>
                    <w:szCs w:val="20"/>
                  </w:rPr>
                  <w:t xml:space="preserve"> Area Declared </w:t>
                </w:r>
                <w:r w:rsidR="00FB7575">
                  <w:rPr>
                    <w:rFonts w:cs="Arial"/>
                    <w:b/>
                    <w:bCs/>
                    <w:color w:val="000000"/>
                    <w:sz w:val="20"/>
                    <w:szCs w:val="20"/>
                  </w:rPr>
                  <w:t xml:space="preserve">and Keeping </w:t>
                </w:r>
                <w:r w:rsidRPr="000E1869">
                  <w:rPr>
                    <w:rFonts w:cs="Arial"/>
                    <w:b/>
                    <w:bCs/>
                    <w:color w:val="000000"/>
                    <w:sz w:val="20"/>
                    <w:szCs w:val="20"/>
                  </w:rPr>
                  <w:t>Status</w:t>
                </w:r>
                <w:r>
                  <w:rPr>
                    <w:rFonts w:cs="Arial"/>
                    <w:b/>
                    <w:bCs/>
                    <w:color w:val="000000"/>
                    <w:sz w:val="20"/>
                    <w:szCs w:val="20"/>
                  </w:rPr>
                  <w:br/>
                </w:r>
                <w:r w:rsidRPr="000E1869">
                  <w:rPr>
                    <w:rFonts w:cs="Arial"/>
                    <w:b/>
                    <w:bCs/>
                    <w:color w:val="000000"/>
                    <w:sz w:val="20"/>
                    <w:szCs w:val="20"/>
                  </w:rPr>
                  <w:t>17 Nov 2017</w:t>
                </w:r>
              </w:p>
            </w:tc>
          </w:tr>
          <w:tr w:rsidR="00B729A7" w:rsidRPr="00AF1D6D" w:rsidTr="00813B35">
            <w:trPr>
              <w:gridAfter w:val="3"/>
              <w:wAfter w:w="31" w:type="pct"/>
              <w:trHeight w:val="280"/>
            </w:trPr>
            <w:tc>
              <w:tcPr>
                <w:tcW w:w="442" w:type="pct"/>
                <w:vMerge/>
                <w:tcBorders>
                  <w:top w:val="single" w:sz="4" w:space="0" w:color="auto"/>
                  <w:left w:val="single" w:sz="4" w:space="0" w:color="auto"/>
                  <w:bottom w:val="single" w:sz="4" w:space="0" w:color="auto"/>
                  <w:right w:val="single" w:sz="4" w:space="0" w:color="auto"/>
                </w:tcBorders>
                <w:vAlign w:val="center"/>
                <w:hideMark/>
              </w:tcPr>
              <w:p w:rsidR="00D2359D" w:rsidRPr="00AF1D6D" w:rsidRDefault="00D2359D" w:rsidP="00C271A7">
                <w:pPr>
                  <w:rPr>
                    <w:rFonts w:cs="Arial"/>
                    <w:b/>
                    <w:bCs/>
                    <w:color w:val="000000"/>
                    <w:sz w:val="20"/>
                  </w:rPr>
                </w:pPr>
              </w:p>
            </w:tc>
            <w:tc>
              <w:tcPr>
                <w:tcW w:w="643" w:type="pct"/>
                <w:gridSpan w:val="2"/>
                <w:vMerge/>
                <w:tcBorders>
                  <w:top w:val="single" w:sz="4" w:space="0" w:color="auto"/>
                  <w:left w:val="single" w:sz="4" w:space="0" w:color="auto"/>
                  <w:bottom w:val="single" w:sz="4" w:space="0" w:color="auto"/>
                  <w:right w:val="single" w:sz="4" w:space="0" w:color="auto"/>
                </w:tcBorders>
                <w:vAlign w:val="center"/>
                <w:hideMark/>
              </w:tcPr>
              <w:p w:rsidR="00D2359D" w:rsidRPr="00AF1D6D" w:rsidRDefault="00D2359D" w:rsidP="00C271A7">
                <w:pPr>
                  <w:rPr>
                    <w:rFonts w:cs="Arial"/>
                    <w:b/>
                    <w:bCs/>
                    <w:color w:val="000000"/>
                    <w:sz w:val="20"/>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D2359D" w:rsidRPr="00AF1D6D" w:rsidRDefault="00D2359D" w:rsidP="00C271A7">
                <w:pPr>
                  <w:rPr>
                    <w:rFonts w:cs="Arial"/>
                    <w:b/>
                    <w:bCs/>
                    <w:color w:val="000000"/>
                    <w:sz w:val="20"/>
                  </w:rPr>
                </w:pPr>
              </w:p>
            </w:tc>
            <w:tc>
              <w:tcPr>
                <w:tcW w:w="371" w:type="pct"/>
                <w:tcBorders>
                  <w:top w:val="nil"/>
                  <w:left w:val="nil"/>
                  <w:bottom w:val="single" w:sz="4" w:space="0" w:color="auto"/>
                  <w:right w:val="single" w:sz="4" w:space="0" w:color="auto"/>
                </w:tcBorders>
                <w:shd w:val="clear" w:color="auto" w:fill="auto"/>
                <w:hideMark/>
              </w:tcPr>
              <w:p w:rsidR="00D2359D" w:rsidRPr="00AF1D6D" w:rsidRDefault="00D2359D" w:rsidP="00C271A7">
                <w:pPr>
                  <w:jc w:val="center"/>
                  <w:rPr>
                    <w:rFonts w:cs="Arial"/>
                    <w:b/>
                    <w:bCs/>
                    <w:color w:val="000000"/>
                    <w:sz w:val="20"/>
                  </w:rPr>
                </w:pPr>
                <w:r w:rsidRPr="00AF1D6D">
                  <w:rPr>
                    <w:rFonts w:cs="Arial"/>
                    <w:b/>
                    <w:bCs/>
                    <w:color w:val="000000"/>
                    <w:sz w:val="20"/>
                  </w:rPr>
                  <w:t>Status</w:t>
                </w:r>
              </w:p>
            </w:tc>
            <w:tc>
              <w:tcPr>
                <w:tcW w:w="351" w:type="pct"/>
                <w:tcBorders>
                  <w:top w:val="nil"/>
                  <w:left w:val="nil"/>
                  <w:bottom w:val="single" w:sz="4" w:space="0" w:color="auto"/>
                  <w:right w:val="single" w:sz="4" w:space="0" w:color="auto"/>
                </w:tcBorders>
                <w:shd w:val="clear" w:color="auto" w:fill="auto"/>
                <w:hideMark/>
              </w:tcPr>
              <w:p w:rsidR="00D2359D" w:rsidRPr="00AF1D6D" w:rsidRDefault="00D2359D" w:rsidP="00C271A7">
                <w:pPr>
                  <w:jc w:val="center"/>
                  <w:rPr>
                    <w:rFonts w:cs="Arial"/>
                    <w:b/>
                    <w:bCs/>
                    <w:color w:val="000000"/>
                    <w:sz w:val="20"/>
                  </w:rPr>
                </w:pPr>
                <w:r w:rsidRPr="00AF1D6D">
                  <w:rPr>
                    <w:rFonts w:cs="Arial"/>
                    <w:b/>
                    <w:bCs/>
                    <w:color w:val="000000"/>
                    <w:sz w:val="20"/>
                  </w:rPr>
                  <w:t>Section</w:t>
                </w:r>
              </w:p>
            </w:tc>
            <w:tc>
              <w:tcPr>
                <w:tcW w:w="517" w:type="pct"/>
                <w:gridSpan w:val="2"/>
                <w:tcBorders>
                  <w:top w:val="nil"/>
                  <w:left w:val="nil"/>
                  <w:bottom w:val="single" w:sz="4" w:space="0" w:color="auto"/>
                  <w:right w:val="single" w:sz="4" w:space="0" w:color="auto"/>
                </w:tcBorders>
                <w:shd w:val="clear" w:color="auto" w:fill="auto"/>
                <w:hideMark/>
              </w:tcPr>
              <w:p w:rsidR="00D2359D" w:rsidRPr="00AF1D6D" w:rsidRDefault="00D2359D" w:rsidP="00C271A7">
                <w:pPr>
                  <w:jc w:val="center"/>
                  <w:rPr>
                    <w:rFonts w:cs="Arial"/>
                    <w:b/>
                    <w:bCs/>
                    <w:color w:val="000000"/>
                    <w:sz w:val="20"/>
                  </w:rPr>
                </w:pPr>
                <w:r w:rsidRPr="00AF1D6D">
                  <w:rPr>
                    <w:rFonts w:cs="Arial"/>
                    <w:b/>
                    <w:bCs/>
                    <w:color w:val="000000"/>
                    <w:sz w:val="20"/>
                  </w:rPr>
                  <w:t>Control</w:t>
                </w:r>
              </w:p>
            </w:tc>
            <w:tc>
              <w:tcPr>
                <w:tcW w:w="409" w:type="pct"/>
                <w:tcBorders>
                  <w:top w:val="nil"/>
                  <w:left w:val="nil"/>
                  <w:bottom w:val="single" w:sz="4" w:space="0" w:color="auto"/>
                  <w:right w:val="single" w:sz="4" w:space="0" w:color="auto"/>
                </w:tcBorders>
                <w:shd w:val="clear" w:color="auto" w:fill="auto"/>
                <w:hideMark/>
              </w:tcPr>
              <w:p w:rsidR="00D2359D" w:rsidRPr="00AF1D6D" w:rsidRDefault="00D2359D" w:rsidP="00C271A7">
                <w:pPr>
                  <w:jc w:val="center"/>
                  <w:rPr>
                    <w:rFonts w:cs="Arial"/>
                    <w:b/>
                    <w:bCs/>
                    <w:color w:val="000000"/>
                    <w:sz w:val="20"/>
                  </w:rPr>
                </w:pPr>
                <w:r w:rsidRPr="00AF1D6D">
                  <w:rPr>
                    <w:rFonts w:cs="Arial"/>
                    <w:b/>
                    <w:bCs/>
                    <w:color w:val="000000"/>
                    <w:sz w:val="20"/>
                  </w:rPr>
                  <w:t>Keeping</w:t>
                </w:r>
              </w:p>
            </w:tc>
            <w:tc>
              <w:tcPr>
                <w:tcW w:w="418" w:type="pct"/>
                <w:tcBorders>
                  <w:left w:val="single" w:sz="4" w:space="0" w:color="auto"/>
                  <w:bottom w:val="single" w:sz="4" w:space="0" w:color="auto"/>
                  <w:right w:val="single" w:sz="4" w:space="0" w:color="auto"/>
                </w:tcBorders>
                <w:vAlign w:val="center"/>
                <w:hideMark/>
              </w:tcPr>
              <w:p w:rsidR="00D2359D" w:rsidRPr="00AF1D6D" w:rsidRDefault="00D2359D" w:rsidP="00C271A7">
                <w:pPr>
                  <w:rPr>
                    <w:rFonts w:cs="Arial"/>
                    <w:b/>
                    <w:bCs/>
                    <w:color w:val="000000"/>
                    <w:sz w:val="20"/>
                  </w:rPr>
                </w:pPr>
              </w:p>
            </w:tc>
            <w:tc>
              <w:tcPr>
                <w:tcW w:w="415" w:type="pct"/>
                <w:gridSpan w:val="2"/>
                <w:tcBorders>
                  <w:top w:val="nil"/>
                  <w:left w:val="single" w:sz="4" w:space="0" w:color="auto"/>
                  <w:bottom w:val="single" w:sz="4" w:space="0" w:color="auto"/>
                  <w:right w:val="nil"/>
                </w:tcBorders>
                <w:shd w:val="clear" w:color="auto" w:fill="auto"/>
                <w:vAlign w:val="center"/>
                <w:hideMark/>
              </w:tcPr>
              <w:p w:rsidR="00D2359D" w:rsidRPr="00AF1D6D" w:rsidRDefault="00D2359D" w:rsidP="00C271A7">
                <w:pPr>
                  <w:jc w:val="center"/>
                  <w:rPr>
                    <w:rFonts w:cs="Arial"/>
                    <w:b/>
                    <w:bCs/>
                    <w:color w:val="000000"/>
                    <w:sz w:val="20"/>
                  </w:rPr>
                </w:pPr>
                <w:r w:rsidRPr="00AF1D6D">
                  <w:rPr>
                    <w:rFonts w:cs="Arial"/>
                    <w:b/>
                    <w:bCs/>
                    <w:color w:val="000000"/>
                    <w:sz w:val="20"/>
                  </w:rPr>
                  <w:t>Agree</w:t>
                </w:r>
                <w:r>
                  <w:rPr>
                    <w:rFonts w:cs="Arial"/>
                    <w:b/>
                    <w:bCs/>
                    <w:color w:val="000000"/>
                    <w:sz w:val="20"/>
                  </w:rPr>
                  <w:t xml:space="preserve"> with SRG</w:t>
                </w:r>
              </w:p>
            </w:tc>
            <w:tc>
              <w:tcPr>
                <w:tcW w:w="421" w:type="pct"/>
                <w:gridSpan w:val="2"/>
                <w:tcBorders>
                  <w:top w:val="nil"/>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rPr>
                    <w:rFonts w:cs="Arial"/>
                    <w:b/>
                    <w:bCs/>
                    <w:color w:val="000000"/>
                    <w:sz w:val="20"/>
                  </w:rPr>
                </w:pPr>
                <w:r w:rsidRPr="00AF1D6D">
                  <w:rPr>
                    <w:rFonts w:cs="Arial"/>
                    <w:b/>
                    <w:bCs/>
                    <w:color w:val="000000"/>
                    <w:sz w:val="20"/>
                  </w:rPr>
                  <w:t>Disagree</w:t>
                </w:r>
                <w:r>
                  <w:rPr>
                    <w:rFonts w:cs="Arial"/>
                    <w:b/>
                    <w:bCs/>
                    <w:color w:val="000000"/>
                    <w:sz w:val="20"/>
                  </w:rPr>
                  <w:t xml:space="preserve"> with SRG</w:t>
                </w:r>
              </w:p>
            </w:tc>
            <w:tc>
              <w:tcPr>
                <w:tcW w:w="609" w:type="pct"/>
                <w:gridSpan w:val="4"/>
                <w:tcBorders>
                  <w:left w:val="single" w:sz="4" w:space="0" w:color="auto"/>
                  <w:bottom w:val="single" w:sz="4" w:space="0" w:color="auto"/>
                  <w:right w:val="single" w:sz="4" w:space="0" w:color="000000"/>
                </w:tcBorders>
              </w:tcPr>
              <w:p w:rsidR="00D2359D" w:rsidRPr="00AF1D6D" w:rsidRDefault="00D2359D" w:rsidP="00C271A7">
                <w:pPr>
                  <w:rPr>
                    <w:rFonts w:cs="Arial"/>
                    <w:b/>
                    <w:bCs/>
                    <w:color w:val="000000"/>
                    <w:sz w:val="20"/>
                  </w:rPr>
                </w:pPr>
              </w:p>
            </w:tc>
          </w:tr>
          <w:tr w:rsidR="00B729A7" w:rsidRPr="0019311C" w:rsidTr="00813B35">
            <w:trPr>
              <w:gridAfter w:val="1"/>
              <w:wAfter w:w="5" w:type="pct"/>
              <w:trHeight w:val="240"/>
            </w:trPr>
            <w:tc>
              <w:tcPr>
                <w:tcW w:w="4386" w:type="pct"/>
                <w:gridSpan w:val="16"/>
                <w:tcBorders>
                  <w:top w:val="single" w:sz="4" w:space="0" w:color="auto"/>
                  <w:left w:val="single" w:sz="4" w:space="0" w:color="auto"/>
                </w:tcBorders>
                <w:shd w:val="clear" w:color="000000" w:fill="44546A" w:themeFill="text2"/>
                <w:hideMark/>
              </w:tcPr>
              <w:p w:rsidR="00D2359D" w:rsidRPr="0019311C" w:rsidRDefault="00D2359D" w:rsidP="00C271A7">
                <w:pPr>
                  <w:rPr>
                    <w:rFonts w:cs="Arial"/>
                    <w:b/>
                    <w:bCs/>
                    <w:color w:val="FFFFFF" w:themeColor="background1"/>
                    <w:sz w:val="20"/>
                  </w:rPr>
                </w:pPr>
                <w:r w:rsidRPr="0019311C">
                  <w:rPr>
                    <w:rFonts w:cs="Arial"/>
                    <w:b/>
                    <w:bCs/>
                    <w:color w:val="FFFFFF" w:themeColor="background1"/>
                    <w:sz w:val="20"/>
                  </w:rPr>
                  <w:t>Animals</w:t>
                </w:r>
                <w:r w:rsidRPr="0019311C">
                  <w:rPr>
                    <w:rFonts w:cs="Arial"/>
                    <w:color w:val="FFFFFF" w:themeColor="background1"/>
                    <w:sz w:val="20"/>
                  </w:rPr>
                  <w:t xml:space="preserve"> (</w:t>
                </w:r>
                <w:r w:rsidRPr="0019311C">
                  <w:rPr>
                    <w:rFonts w:cs="Arial"/>
                    <w:b/>
                    <w:bCs/>
                    <w:color w:val="FFFFFF" w:themeColor="background1"/>
                    <w:sz w:val="20"/>
                  </w:rPr>
                  <w:t>N</w:t>
                </w:r>
                <w:r w:rsidRPr="0019311C">
                  <w:rPr>
                    <w:rFonts w:cs="Arial"/>
                    <w:color w:val="FFFFFF" w:themeColor="background1"/>
                    <w:sz w:val="20"/>
                  </w:rPr>
                  <w:t>) = Native to Western Australia</w:t>
                </w:r>
              </w:p>
            </w:tc>
            <w:tc>
              <w:tcPr>
                <w:tcW w:w="609" w:type="pct"/>
                <w:gridSpan w:val="4"/>
                <w:tcBorders>
                  <w:top w:val="single" w:sz="4" w:space="0" w:color="auto"/>
                  <w:right w:val="single" w:sz="4" w:space="0" w:color="auto"/>
                </w:tcBorders>
                <w:shd w:val="clear" w:color="000000" w:fill="44546A" w:themeFill="text2"/>
              </w:tcPr>
              <w:p w:rsidR="00D2359D" w:rsidRPr="0019311C" w:rsidRDefault="00D2359D" w:rsidP="00C271A7">
                <w:pPr>
                  <w:rPr>
                    <w:rFonts w:cs="Arial"/>
                    <w:b/>
                    <w:bCs/>
                    <w:color w:val="FFFFFF" w:themeColor="background1"/>
                    <w:sz w:val="20"/>
                  </w:rPr>
                </w:pPr>
              </w:p>
            </w:tc>
          </w:tr>
          <w:tr w:rsidR="00B729A7" w:rsidRPr="0019311C" w:rsidTr="00813B35">
            <w:trPr>
              <w:gridAfter w:val="1"/>
              <w:wAfter w:w="5" w:type="pct"/>
              <w:trHeight w:val="185"/>
            </w:trPr>
            <w:tc>
              <w:tcPr>
                <w:tcW w:w="4386" w:type="pct"/>
                <w:gridSpan w:val="16"/>
                <w:tcBorders>
                  <w:top w:val="nil"/>
                  <w:left w:val="single" w:sz="4" w:space="0" w:color="auto"/>
                  <w:bottom w:val="single" w:sz="4" w:space="0" w:color="auto"/>
                </w:tcBorders>
                <w:shd w:val="clear" w:color="auto" w:fill="44546A" w:themeFill="text2"/>
                <w:vAlign w:val="center"/>
              </w:tcPr>
              <w:p w:rsidR="00D2359D" w:rsidRPr="0019311C" w:rsidRDefault="00D2359D" w:rsidP="00C271A7">
                <w:pPr>
                  <w:rPr>
                    <w:rFonts w:cs="Arial"/>
                    <w:b/>
                    <w:color w:val="FFFFFF" w:themeColor="background1"/>
                    <w:sz w:val="20"/>
                  </w:rPr>
                </w:pPr>
                <w:r w:rsidRPr="0019311C">
                  <w:rPr>
                    <w:rFonts w:cs="Arial"/>
                    <w:b/>
                    <w:color w:val="FFFFFF" w:themeColor="background1"/>
                    <w:sz w:val="20"/>
                  </w:rPr>
                  <w:t>Changes to Control Category, Areas of Control and Keeping</w:t>
                </w:r>
              </w:p>
            </w:tc>
            <w:tc>
              <w:tcPr>
                <w:tcW w:w="609" w:type="pct"/>
                <w:gridSpan w:val="4"/>
                <w:tcBorders>
                  <w:top w:val="nil"/>
                  <w:bottom w:val="single" w:sz="4" w:space="0" w:color="auto"/>
                  <w:right w:val="single" w:sz="4" w:space="0" w:color="auto"/>
                </w:tcBorders>
                <w:shd w:val="clear" w:color="auto" w:fill="44546A" w:themeFill="text2"/>
              </w:tcPr>
              <w:p w:rsidR="00D2359D" w:rsidRPr="0019311C" w:rsidRDefault="00D2359D" w:rsidP="00C271A7">
                <w:pPr>
                  <w:rPr>
                    <w:rFonts w:cs="Arial"/>
                    <w:b/>
                    <w:color w:val="FFFFFF" w:themeColor="background1"/>
                    <w:sz w:val="20"/>
                  </w:rPr>
                </w:pPr>
              </w:p>
            </w:tc>
          </w:tr>
          <w:tr w:rsidR="00B729A7" w:rsidRPr="00AF1D6D" w:rsidTr="00813B35">
            <w:trPr>
              <w:trHeight w:val="960"/>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sulphur-crested cockatoo (</w:t>
                </w:r>
                <w:r w:rsidRPr="0080498B">
                  <w:rPr>
                    <w:rFonts w:cs="Arial"/>
                    <w:b/>
                    <w:bCs/>
                    <w:sz w:val="20"/>
                  </w:rPr>
                  <w:t>N</w:t>
                </w:r>
                <w:r w:rsidRPr="0080498B">
                  <w:rPr>
                    <w:rFonts w:cs="Arial"/>
                    <w:sz w:val="20"/>
                  </w:rPr>
                  <w:t>)</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i/>
                    <w:iCs/>
                    <w:sz w:val="20"/>
                  </w:rPr>
                </w:pPr>
                <w:r w:rsidRPr="0080498B">
                  <w:rPr>
                    <w:rFonts w:cs="Arial"/>
                    <w:i/>
                    <w:iCs/>
                    <w:sz w:val="20"/>
                  </w:rPr>
                  <w:t>Cacatua galerita</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C1</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B41F69" w:rsidP="001E14FB">
                <w:pPr>
                  <w:rPr>
                    <w:rFonts w:cs="Arial"/>
                    <w:sz w:val="20"/>
                  </w:rPr>
                </w:pPr>
                <w:r w:rsidRPr="0080498B">
                  <w:rPr>
                    <w:rFonts w:cs="Arial"/>
                    <w:sz w:val="20"/>
                  </w:rPr>
                  <w:t>C1 South of 20 latitude, C2 Shires of Chittering, Mandurah, Murray, Waroona, and Swan (between Bullsbrook and Guildford)</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Restricted</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 </w:t>
                </w:r>
              </w:p>
            </w:tc>
            <w:tc>
              <w:tcPr>
                <w:tcW w:w="614" w:type="pct"/>
                <w:gridSpan w:val="5"/>
                <w:tcBorders>
                  <w:top w:val="single" w:sz="4" w:space="0" w:color="auto"/>
                  <w:left w:val="nil"/>
                  <w:bottom w:val="single" w:sz="4" w:space="0" w:color="auto"/>
                  <w:right w:val="single" w:sz="4" w:space="0" w:color="auto"/>
                </w:tcBorders>
                <w:shd w:val="clear" w:color="auto" w:fill="auto"/>
                <w:vAlign w:val="center"/>
              </w:tcPr>
              <w:p w:rsidR="00D2359D" w:rsidRPr="00AF1D6D" w:rsidRDefault="001E14FB" w:rsidP="00813B35">
                <w:pPr>
                  <w:jc w:val="center"/>
                  <w:rPr>
                    <w:rFonts w:cs="Arial"/>
                    <w:sz w:val="20"/>
                  </w:rPr>
                </w:pPr>
                <w:r w:rsidRPr="0080498B">
                  <w:rPr>
                    <w:rFonts w:cs="Arial"/>
                    <w:sz w:val="20"/>
                  </w:rPr>
                  <w:t>No Change</w:t>
                </w:r>
              </w:p>
            </w:tc>
          </w:tr>
          <w:tr w:rsidR="00B729A7" w:rsidRPr="00AF1D6D" w:rsidTr="00813B35">
            <w:trPr>
              <w:trHeight w:val="1680"/>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Butler's corella (</w:t>
                </w:r>
                <w:r w:rsidRPr="0080498B">
                  <w:rPr>
                    <w:rFonts w:cs="Arial"/>
                    <w:b/>
                    <w:bCs/>
                    <w:sz w:val="20"/>
                  </w:rPr>
                  <w:t>N</w:t>
                </w:r>
                <w:r w:rsidRPr="0080498B">
                  <w:rPr>
                    <w:rFonts w:cs="Arial"/>
                    <w:sz w:val="20"/>
                  </w:rPr>
                  <w:t>)</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i/>
                    <w:iCs/>
                    <w:sz w:val="20"/>
                  </w:rPr>
                </w:pPr>
                <w:r w:rsidRPr="0080498B">
                  <w:rPr>
                    <w:rFonts w:cs="Arial"/>
                    <w:i/>
                    <w:iCs/>
                    <w:sz w:val="20"/>
                  </w:rPr>
                  <w:t>Cacatua pastinator butleri</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9929E9" w:rsidP="001E14FB">
                <w:pPr>
                  <w:rPr>
                    <w:rFonts w:cs="Arial"/>
                    <w:sz w:val="20"/>
                  </w:rPr>
                </w:pPr>
                <w:r w:rsidRPr="0080498B">
                  <w:rPr>
                    <w:rFonts w:cs="Arial"/>
                    <w:sz w:val="20"/>
                  </w:rPr>
                  <w:t>C1 Whole of State where not naturally occurring, C3 Areas outside natural range where present - Shires of Greater Geraldton, Dalwallinu, Irwin, Mingenew, Morawa, Mullewa, Perenjori, Three Springs, Wyndham-East Kimberley, Derby-West Kimberley Busselton and Perth metropolitan</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 </w:t>
                </w: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tcPr>
              <w:p w:rsidR="00D2359D" w:rsidRPr="00AF1D6D" w:rsidRDefault="00FB7575" w:rsidP="00C271A7">
                <w:pPr>
                  <w:rPr>
                    <w:rFonts w:cs="Arial"/>
                    <w:sz w:val="20"/>
                  </w:rPr>
                </w:pPr>
                <w:r w:rsidRPr="0080498B">
                  <w:rPr>
                    <w:rFonts w:cs="Arial"/>
                    <w:sz w:val="20"/>
                  </w:rPr>
                  <w:t xml:space="preserve">Declared pest s.22: </w:t>
                </w:r>
                <w:r w:rsidR="002649BB" w:rsidRPr="0080498B">
                  <w:rPr>
                    <w:rFonts w:cs="Arial"/>
                    <w:sz w:val="20"/>
                  </w:rPr>
                  <w:t>C1 Whole of State where not naturally occurring, C3 Shires of Greater Geraldton, Dalwallinu, Irwin, Mingenew, Morawa, Mullewa, Perenjori, Three Springs, Busselton and Perth metropolitan areas outside natural range where present</w:t>
                </w:r>
                <w:r w:rsidR="007F76AD" w:rsidRPr="0080498B">
                  <w:rPr>
                    <w:rFonts w:cs="Arial"/>
                    <w:sz w:val="20"/>
                  </w:rPr>
                  <w:t xml:space="preserve"> – Exempt Keeping</w:t>
                </w:r>
              </w:p>
            </w:tc>
          </w:tr>
          <w:tr w:rsidR="00B729A7" w:rsidRPr="0080498B" w:rsidTr="00813B35">
            <w:trPr>
              <w:trHeight w:val="960"/>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Muir's corella (</w:t>
                </w:r>
                <w:r w:rsidRPr="0080498B">
                  <w:rPr>
                    <w:rFonts w:cs="Arial"/>
                    <w:b/>
                    <w:bCs/>
                    <w:sz w:val="20"/>
                  </w:rPr>
                  <w:t>N</w:t>
                </w:r>
                <w:r w:rsidRPr="0080498B">
                  <w:rPr>
                    <w:rFonts w:cs="Arial"/>
                    <w:sz w:val="20"/>
                  </w:rPr>
                  <w:t>)</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i/>
                    <w:iCs/>
                    <w:sz w:val="20"/>
                  </w:rPr>
                </w:pPr>
                <w:r w:rsidRPr="0080498B">
                  <w:rPr>
                    <w:rFonts w:cs="Arial"/>
                    <w:i/>
                    <w:iCs/>
                    <w:sz w:val="20"/>
                  </w:rPr>
                  <w:t>Cacatua pastinator pastinator</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9929E9" w:rsidRPr="0080498B" w:rsidRDefault="009929E9" w:rsidP="009929E9">
                <w:pPr>
                  <w:rPr>
                    <w:rFonts w:cs="Arial"/>
                    <w:sz w:val="20"/>
                  </w:rPr>
                </w:pPr>
                <w:r w:rsidRPr="0080498B">
                  <w:rPr>
                    <w:rFonts w:cs="Arial"/>
                    <w:sz w:val="20"/>
                  </w:rPr>
                  <w:t>C1 Whole of State where not naturally occurring, C3 Southwest land division where not native - shires of Boyup Brook, Cranbrook, Manjimup</w:t>
                </w:r>
              </w:p>
              <w:p w:rsidR="00D2359D" w:rsidRPr="0080498B" w:rsidRDefault="009929E9" w:rsidP="009929E9">
                <w:pPr>
                  <w:rPr>
                    <w:rFonts w:cs="Arial"/>
                    <w:sz w:val="20"/>
                  </w:rPr>
                </w:pPr>
                <w:r w:rsidRPr="00813B35">
                  <w:rPr>
                    <w:rFonts w:cs="Arial"/>
                    <w:sz w:val="20"/>
                  </w:rPr>
                  <w:t>Option of no control category</w:t>
                </w:r>
                <w:r w:rsidRPr="0080498B" w:rsidDel="009929E9">
                  <w:rPr>
                    <w:rFonts w:cs="Arial"/>
                    <w:sz w:val="20"/>
                  </w:rPr>
                  <w:t xml:space="preserve"> </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One disagreed</w:t>
                </w: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tcPr>
              <w:p w:rsidR="00D2359D" w:rsidRPr="0080498B" w:rsidRDefault="00FB7575" w:rsidP="00C271A7">
                <w:pPr>
                  <w:rPr>
                    <w:rFonts w:cs="Arial"/>
                    <w:sz w:val="20"/>
                  </w:rPr>
                </w:pPr>
                <w:r w:rsidRPr="0080498B">
                  <w:rPr>
                    <w:rFonts w:cs="Arial"/>
                    <w:sz w:val="20"/>
                  </w:rPr>
                  <w:t xml:space="preserve">Declared pest s.22: </w:t>
                </w:r>
                <w:r w:rsidR="002649BB" w:rsidRPr="0080498B">
                  <w:rPr>
                    <w:rFonts w:cs="Arial"/>
                    <w:sz w:val="20"/>
                  </w:rPr>
                  <w:t>C1 Whole of State where not naturally occurring, C3 Southwest land division where not native - shires of Boyup Brook, Cranbrook, Manjimup</w:t>
                </w:r>
                <w:r w:rsidR="007F76AD" w:rsidRPr="0080498B">
                  <w:rPr>
                    <w:rFonts w:cs="Arial"/>
                    <w:sz w:val="20"/>
                  </w:rPr>
                  <w:t xml:space="preserve"> – Exempt Keeping</w:t>
                </w:r>
              </w:p>
            </w:tc>
          </w:tr>
          <w:tr w:rsidR="00B729A7" w:rsidRPr="0080498B" w:rsidTr="00813B35">
            <w:trPr>
              <w:trHeight w:val="340"/>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galah (</w:t>
                </w:r>
                <w:r w:rsidRPr="0080498B">
                  <w:rPr>
                    <w:rFonts w:cs="Arial"/>
                    <w:b/>
                    <w:bCs/>
                    <w:sz w:val="20"/>
                  </w:rPr>
                  <w:t>N</w:t>
                </w:r>
                <w:r w:rsidRPr="0080498B">
                  <w:rPr>
                    <w:rFonts w:cs="Arial"/>
                    <w:sz w:val="20"/>
                  </w:rPr>
                  <w:t>)</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i/>
                    <w:iCs/>
                    <w:sz w:val="20"/>
                  </w:rPr>
                </w:pPr>
                <w:r w:rsidRPr="0080498B">
                  <w:rPr>
                    <w:rFonts w:cs="Arial"/>
                    <w:i/>
                    <w:iCs/>
                    <w:sz w:val="20"/>
                  </w:rPr>
                  <w:t>Eolophus roseicapilla</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None</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 </w:t>
                </w: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tcPr>
              <w:p w:rsidR="00D2359D" w:rsidRPr="0080498B" w:rsidRDefault="00FB7575" w:rsidP="001E14FB">
                <w:pPr>
                  <w:rPr>
                    <w:rFonts w:cs="Arial"/>
                    <w:sz w:val="20"/>
                  </w:rPr>
                </w:pPr>
                <w:r w:rsidRPr="0080498B">
                  <w:rPr>
                    <w:rFonts w:cs="Arial"/>
                    <w:sz w:val="20"/>
                  </w:rPr>
                  <w:t>Declared pest s.22: N</w:t>
                </w:r>
                <w:r w:rsidR="005667B7" w:rsidRPr="0080498B">
                  <w:rPr>
                    <w:rFonts w:cs="Arial"/>
                    <w:sz w:val="20"/>
                  </w:rPr>
                  <w:t xml:space="preserve">o </w:t>
                </w:r>
                <w:r w:rsidRPr="0080498B">
                  <w:rPr>
                    <w:rFonts w:cs="Arial"/>
                    <w:sz w:val="20"/>
                  </w:rPr>
                  <w:t>Control Category</w:t>
                </w:r>
                <w:r w:rsidR="007F76AD" w:rsidRPr="0080498B">
                  <w:rPr>
                    <w:rFonts w:cs="Arial"/>
                    <w:sz w:val="20"/>
                  </w:rPr>
                  <w:t xml:space="preserve"> – Exempt Keeping</w:t>
                </w:r>
              </w:p>
            </w:tc>
          </w:tr>
          <w:tr w:rsidR="00B729A7" w:rsidRPr="00AF1D6D" w:rsidTr="00813B35">
            <w:trPr>
              <w:trHeight w:val="480"/>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80498B" w:rsidRDefault="00D2359D" w:rsidP="00C271A7">
                <w:pPr>
                  <w:rPr>
                    <w:rFonts w:cs="Arial"/>
                    <w:color w:val="000000"/>
                    <w:sz w:val="20"/>
                  </w:rPr>
                </w:pPr>
                <w:r w:rsidRPr="0080498B">
                  <w:rPr>
                    <w:rFonts w:cs="Arial"/>
                    <w:color w:val="000000"/>
                    <w:sz w:val="20"/>
                  </w:rPr>
                  <w:t>ferret</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i/>
                    <w:iCs/>
                    <w:color w:val="000000"/>
                    <w:sz w:val="20"/>
                  </w:rPr>
                </w:pPr>
                <w:r w:rsidRPr="0080498B">
                  <w:rPr>
                    <w:rFonts w:cs="Arial"/>
                    <w:i/>
                    <w:iCs/>
                    <w:color w:val="000000"/>
                    <w:sz w:val="20"/>
                  </w:rPr>
                  <w:t>Mustela putorius furo</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 xml:space="preserve">C1 </w:t>
                </w:r>
                <w:r w:rsidR="00B41F69" w:rsidRPr="00813B35">
                  <w:rPr>
                    <w:rFonts w:cs="Arial"/>
                    <w:sz w:val="20"/>
                  </w:rPr>
                  <w:t>Whole of State w</w:t>
                </w:r>
                <w:r w:rsidRPr="0080498B">
                  <w:rPr>
                    <w:rFonts w:cs="Arial"/>
                    <w:sz w:val="20"/>
                  </w:rPr>
                  <w:t>hen at large uncontrolled in the wild and WA off-shore islands</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color w:val="000000"/>
                    <w:sz w:val="20"/>
                  </w:rPr>
                </w:pPr>
                <w:r w:rsidRPr="0080498B">
                  <w:rPr>
                    <w:rFonts w:cs="Arial"/>
                    <w:color w:val="000000"/>
                    <w:sz w:val="20"/>
                  </w:rPr>
                  <w:t> </w:t>
                </w: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tcPr>
              <w:p w:rsidR="00D2359D" w:rsidRPr="00AF1D6D" w:rsidRDefault="00FB7575" w:rsidP="00C271A7">
                <w:pPr>
                  <w:rPr>
                    <w:rFonts w:cs="Arial"/>
                    <w:color w:val="000000"/>
                    <w:sz w:val="20"/>
                  </w:rPr>
                </w:pPr>
                <w:r w:rsidRPr="0080498B">
                  <w:rPr>
                    <w:rFonts w:cs="Arial"/>
                    <w:sz w:val="20"/>
                  </w:rPr>
                  <w:t xml:space="preserve">Declared pest s.22: </w:t>
                </w:r>
                <w:r w:rsidR="002649BB" w:rsidRPr="0080498B">
                  <w:rPr>
                    <w:rFonts w:cs="Arial"/>
                    <w:sz w:val="20"/>
                  </w:rPr>
                  <w:t>C1 When at large uncontrolled in the wild and WA off-shore islands</w:t>
                </w:r>
                <w:r w:rsidR="007F76AD" w:rsidRPr="0080498B">
                  <w:rPr>
                    <w:rFonts w:cs="Arial"/>
                    <w:sz w:val="20"/>
                  </w:rPr>
                  <w:t xml:space="preserve"> – Exempt Keeping</w:t>
                </w:r>
              </w:p>
            </w:tc>
          </w:tr>
          <w:tr w:rsidR="00B729A7" w:rsidRPr="00AF1D6D" w:rsidTr="00813B35">
            <w:trPr>
              <w:trHeight w:val="480"/>
            </w:trPr>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domestic rabbit or commercial breeds</w:t>
                </w:r>
              </w:p>
            </w:tc>
            <w:tc>
              <w:tcPr>
                <w:tcW w:w="643"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i/>
                    <w:iCs/>
                    <w:color w:val="000000"/>
                    <w:sz w:val="20"/>
                  </w:rPr>
                </w:pPr>
                <w:r w:rsidRPr="00AF1D6D">
                  <w:rPr>
                    <w:rFonts w:cs="Arial"/>
                    <w:i/>
                    <w:iCs/>
                    <w:color w:val="000000"/>
                    <w:sz w:val="20"/>
                  </w:rPr>
                  <w:t xml:space="preserve">Oryctolagus cuniculus </w:t>
                </w:r>
                <w:r w:rsidRPr="00AF1D6D">
                  <w:rPr>
                    <w:rFonts w:cs="Arial"/>
                    <w:color w:val="000000"/>
                    <w:sz w:val="20"/>
                  </w:rPr>
                  <w:t>(domestic)</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sz w:val="20"/>
                  </w:rPr>
                </w:pPr>
                <w:r w:rsidRPr="00AF1D6D">
                  <w:rPr>
                    <w:rFonts w:cs="Arial"/>
                    <w:sz w:val="20"/>
                  </w:rPr>
                  <w:t>C1  WA Off-shore islands, C3 When feral living in the wild</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 </w:t>
                </w:r>
              </w:p>
            </w:tc>
            <w:tc>
              <w:tcPr>
                <w:tcW w:w="614" w:type="pct"/>
                <w:gridSpan w:val="5"/>
                <w:tcBorders>
                  <w:top w:val="single" w:sz="4" w:space="0" w:color="auto"/>
                  <w:left w:val="nil"/>
                  <w:bottom w:val="single" w:sz="4" w:space="0" w:color="auto"/>
                  <w:right w:val="single" w:sz="4" w:space="0" w:color="auto"/>
                </w:tcBorders>
                <w:shd w:val="clear" w:color="auto" w:fill="auto"/>
                <w:vAlign w:val="center"/>
              </w:tcPr>
              <w:p w:rsidR="00D2359D" w:rsidRPr="00AF1D6D" w:rsidRDefault="007F76AD" w:rsidP="00813B35">
                <w:pPr>
                  <w:jc w:val="center"/>
                  <w:rPr>
                    <w:rFonts w:cs="Arial"/>
                    <w:color w:val="000000"/>
                    <w:sz w:val="20"/>
                  </w:rPr>
                </w:pPr>
                <w:r w:rsidRPr="00670DEF">
                  <w:rPr>
                    <w:rFonts w:cs="Arial"/>
                    <w:sz w:val="20"/>
                  </w:rPr>
                  <w:t>No Change</w:t>
                </w:r>
              </w:p>
            </w:tc>
          </w:tr>
          <w:tr w:rsidR="00B729A7" w:rsidRPr="00AF1D6D" w:rsidTr="00813B35">
            <w:trPr>
              <w:trHeight w:val="480"/>
            </w:trPr>
            <w:tc>
              <w:tcPr>
                <w:tcW w:w="44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wild rabbit only with wild-type brown colouring</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rsidR="00D2359D" w:rsidRPr="00AF1D6D" w:rsidRDefault="00D2359D" w:rsidP="00C271A7">
                <w:pPr>
                  <w:rPr>
                    <w:rFonts w:cs="Arial"/>
                    <w:i/>
                    <w:iCs/>
                    <w:color w:val="000000"/>
                    <w:sz w:val="20"/>
                  </w:rPr>
                </w:pPr>
                <w:r w:rsidRPr="00AF1D6D">
                  <w:rPr>
                    <w:rFonts w:cs="Arial"/>
                    <w:i/>
                    <w:iCs/>
                    <w:color w:val="000000"/>
                    <w:sz w:val="20"/>
                  </w:rPr>
                  <w:t xml:space="preserve">Oryctolagus cuniculus </w:t>
                </w:r>
                <w:r w:rsidRPr="00AF1D6D">
                  <w:rPr>
                    <w:rFonts w:cs="Arial"/>
                    <w:color w:val="000000"/>
                    <w:sz w:val="20"/>
                  </w:rPr>
                  <w:t>(feral)</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sz w:val="20"/>
                  </w:rPr>
                </w:pPr>
                <w:r w:rsidRPr="00AF1D6D">
                  <w:rPr>
                    <w:rFonts w:cs="Arial"/>
                    <w:sz w:val="20"/>
                  </w:rPr>
                  <w:t>C1 WA Off-shore islands, C3 Whole of State</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Prohibited</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 </w:t>
                </w:r>
              </w:p>
            </w:tc>
            <w:tc>
              <w:tcPr>
                <w:tcW w:w="614" w:type="pct"/>
                <w:gridSpan w:val="5"/>
                <w:tcBorders>
                  <w:top w:val="single" w:sz="4" w:space="0" w:color="auto"/>
                  <w:left w:val="nil"/>
                  <w:bottom w:val="single" w:sz="4" w:space="0" w:color="auto"/>
                  <w:right w:val="single" w:sz="4" w:space="0" w:color="auto"/>
                </w:tcBorders>
                <w:shd w:val="clear" w:color="auto" w:fill="auto"/>
                <w:vAlign w:val="center"/>
              </w:tcPr>
              <w:p w:rsidR="00D2359D" w:rsidRPr="00AF1D6D" w:rsidRDefault="007F76AD" w:rsidP="00813B35">
                <w:pPr>
                  <w:jc w:val="center"/>
                  <w:rPr>
                    <w:rFonts w:cs="Arial"/>
                    <w:color w:val="000000"/>
                    <w:sz w:val="20"/>
                  </w:rPr>
                </w:pPr>
                <w:r w:rsidRPr="00670DEF">
                  <w:rPr>
                    <w:rFonts w:cs="Arial"/>
                    <w:sz w:val="20"/>
                  </w:rPr>
                  <w:t>No Change</w:t>
                </w:r>
              </w:p>
            </w:tc>
          </w:tr>
          <w:tr w:rsidR="00B729A7" w:rsidRPr="00AF1D6D" w:rsidTr="00813B35">
            <w:trPr>
              <w:trHeight w:val="340"/>
            </w:trPr>
            <w:tc>
              <w:tcPr>
                <w:tcW w:w="442" w:type="pct"/>
                <w:tcBorders>
                  <w:top w:val="single" w:sz="4" w:space="0" w:color="auto"/>
                  <w:left w:val="single" w:sz="4" w:space="0" w:color="auto"/>
                  <w:bottom w:val="single" w:sz="4" w:space="0" w:color="000000"/>
                  <w:right w:val="single" w:sz="4" w:space="0" w:color="000000"/>
                </w:tcBorders>
                <w:shd w:val="clear" w:color="auto" w:fill="auto"/>
                <w:vAlign w:val="center"/>
                <w:hideMark/>
              </w:tcPr>
              <w:p w:rsidR="00D2359D" w:rsidRPr="0080498B" w:rsidRDefault="00D2359D" w:rsidP="00C271A7">
                <w:pPr>
                  <w:rPr>
                    <w:rFonts w:cs="Arial"/>
                    <w:color w:val="000000"/>
                    <w:sz w:val="20"/>
                  </w:rPr>
                </w:pPr>
                <w:r w:rsidRPr="0080498B">
                  <w:rPr>
                    <w:rFonts w:cs="Arial"/>
                    <w:color w:val="000000"/>
                    <w:sz w:val="20"/>
                  </w:rPr>
                  <w:t>flowerpot snake</w:t>
                </w:r>
              </w:p>
            </w:tc>
            <w:tc>
              <w:tcPr>
                <w:tcW w:w="643" w:type="pct"/>
                <w:gridSpan w:val="2"/>
                <w:tcBorders>
                  <w:top w:val="single" w:sz="4" w:space="0" w:color="auto"/>
                  <w:left w:val="nil"/>
                  <w:bottom w:val="single" w:sz="4" w:space="0" w:color="000000"/>
                  <w:right w:val="single" w:sz="4" w:space="0" w:color="000000"/>
                </w:tcBorders>
                <w:shd w:val="clear" w:color="auto" w:fill="auto"/>
                <w:vAlign w:val="center"/>
                <w:hideMark/>
              </w:tcPr>
              <w:p w:rsidR="00D2359D" w:rsidRPr="0080498B" w:rsidRDefault="00D2359D" w:rsidP="00C271A7">
                <w:pPr>
                  <w:rPr>
                    <w:rFonts w:cs="Arial"/>
                    <w:i/>
                    <w:iCs/>
                    <w:color w:val="000000"/>
                    <w:sz w:val="20"/>
                  </w:rPr>
                </w:pPr>
                <w:r w:rsidRPr="0080498B">
                  <w:rPr>
                    <w:rFonts w:cs="Arial"/>
                    <w:i/>
                    <w:iCs/>
                    <w:color w:val="000000"/>
                    <w:sz w:val="20"/>
                  </w:rPr>
                  <w:t>Ramphotyphlops braminus</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C1, 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s.22</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C3 Whole of State</w:t>
                </w:r>
              </w:p>
              <w:p w:rsidR="00B41F69" w:rsidRPr="0080498B" w:rsidRDefault="00B41F69" w:rsidP="00C271A7">
                <w:pPr>
                  <w:rPr>
                    <w:rFonts w:cs="Arial"/>
                    <w:sz w:val="20"/>
                  </w:rPr>
                </w:pPr>
                <w:r w:rsidRPr="00813B35">
                  <w:rPr>
                    <w:rFonts w:cs="Arial"/>
                    <w:sz w:val="20"/>
                  </w:rPr>
                  <w:t>Option no control category</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color w:val="000000"/>
                    <w:sz w:val="20"/>
                  </w:rPr>
                </w:pPr>
                <w:r w:rsidRPr="0080498B">
                  <w:rPr>
                    <w:rFonts w:cs="Arial"/>
                    <w:color w:val="000000"/>
                    <w:sz w:val="20"/>
                  </w:rPr>
                  <w:t>Prohibited</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jc w:val="center"/>
                  <w:rPr>
                    <w:rFonts w:cs="Arial"/>
                    <w:sz w:val="20"/>
                  </w:rPr>
                </w:pPr>
                <w:r w:rsidRPr="0080498B">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D2359D" w:rsidRPr="0080498B" w:rsidRDefault="00D2359D" w:rsidP="00C271A7">
                <w:pPr>
                  <w:rPr>
                    <w:rFonts w:cs="Arial"/>
                    <w:sz w:val="20"/>
                  </w:rPr>
                </w:pPr>
                <w:r w:rsidRPr="0080498B">
                  <w:rPr>
                    <w:rFonts w:cs="Arial"/>
                    <w:sz w:val="20"/>
                  </w:rPr>
                  <w:t> </w:t>
                </w: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tcPr>
              <w:p w:rsidR="00D2359D" w:rsidRPr="00AF1D6D" w:rsidRDefault="00FB7575">
                <w:pPr>
                  <w:rPr>
                    <w:rFonts w:cs="Arial"/>
                    <w:sz w:val="20"/>
                  </w:rPr>
                </w:pPr>
                <w:r w:rsidRPr="0080498B">
                  <w:rPr>
                    <w:rFonts w:cs="Arial"/>
                    <w:sz w:val="20"/>
                  </w:rPr>
                  <w:t xml:space="preserve">Declared pest s.22: </w:t>
                </w:r>
                <w:r w:rsidR="007F76AD" w:rsidRPr="0080498B">
                  <w:rPr>
                    <w:rFonts w:cs="Arial"/>
                    <w:sz w:val="20"/>
                  </w:rPr>
                  <w:t>No Control Category – Prohibited Keeping</w:t>
                </w:r>
              </w:p>
            </w:tc>
          </w:tr>
          <w:tr w:rsidR="00B729A7" w:rsidRPr="00AF1D6D" w:rsidTr="00813B35">
            <w:trPr>
              <w:trHeight w:val="340"/>
            </w:trPr>
            <w:tc>
              <w:tcPr>
                <w:tcW w:w="442" w:type="pct"/>
                <w:tcBorders>
                  <w:top w:val="nil"/>
                  <w:left w:val="single" w:sz="4" w:space="0" w:color="auto"/>
                  <w:bottom w:val="single" w:sz="4" w:space="0" w:color="000000"/>
                  <w:right w:val="single" w:sz="4" w:space="0" w:color="000000"/>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cane toad</w:t>
                </w:r>
              </w:p>
            </w:tc>
            <w:tc>
              <w:tcPr>
                <w:tcW w:w="643" w:type="pct"/>
                <w:gridSpan w:val="2"/>
                <w:tcBorders>
                  <w:top w:val="nil"/>
                  <w:left w:val="nil"/>
                  <w:bottom w:val="single" w:sz="4" w:space="0" w:color="000000"/>
                  <w:right w:val="single" w:sz="4" w:space="0" w:color="000000"/>
                </w:tcBorders>
                <w:shd w:val="clear" w:color="auto" w:fill="auto"/>
                <w:vAlign w:val="center"/>
                <w:hideMark/>
              </w:tcPr>
              <w:p w:rsidR="00D2359D" w:rsidRPr="00AF1D6D" w:rsidRDefault="00D2359D" w:rsidP="00C271A7">
                <w:pPr>
                  <w:rPr>
                    <w:rFonts w:cs="Arial"/>
                    <w:i/>
                    <w:iCs/>
                    <w:color w:val="000000"/>
                    <w:sz w:val="20"/>
                  </w:rPr>
                </w:pPr>
                <w:r w:rsidRPr="00AF1D6D">
                  <w:rPr>
                    <w:rFonts w:cs="Arial"/>
                    <w:i/>
                    <w:iCs/>
                    <w:color w:val="000000"/>
                    <w:sz w:val="20"/>
                  </w:rPr>
                  <w:t xml:space="preserve">Rhinella marina </w:t>
                </w:r>
                <w:r w:rsidRPr="00AF1D6D">
                  <w:rPr>
                    <w:rFonts w:cs="Arial"/>
                    <w:color w:val="000000"/>
                    <w:sz w:val="20"/>
                  </w:rPr>
                  <w:t>prev. (</w:t>
                </w:r>
                <w:r w:rsidRPr="00AF1D6D">
                  <w:rPr>
                    <w:rFonts w:cs="Arial"/>
                    <w:i/>
                    <w:iCs/>
                    <w:color w:val="000000"/>
                    <w:sz w:val="20"/>
                  </w:rPr>
                  <w:t>Bufo marinus</w:t>
                </w:r>
                <w:r w:rsidRPr="00AF1D6D">
                  <w:rPr>
                    <w:rFonts w:cs="Arial"/>
                    <w:color w:val="000000"/>
                    <w:sz w:val="20"/>
                  </w:rPr>
                  <w:t>)</w:t>
                </w:r>
              </w:p>
            </w:tc>
            <w:tc>
              <w:tcPr>
                <w:tcW w:w="373" w:type="pct"/>
                <w:tcBorders>
                  <w:top w:val="nil"/>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Declared pest</w:t>
                </w:r>
              </w:p>
            </w:tc>
            <w:tc>
              <w:tcPr>
                <w:tcW w:w="351" w:type="pct"/>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s.22</w:t>
                </w:r>
              </w:p>
            </w:tc>
            <w:tc>
              <w:tcPr>
                <w:tcW w:w="517" w:type="pct"/>
                <w:gridSpan w:val="2"/>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sz w:val="20"/>
                  </w:rPr>
                </w:pPr>
                <w:r w:rsidRPr="00AF1D6D">
                  <w:rPr>
                    <w:rFonts w:cs="Arial"/>
                    <w:sz w:val="20"/>
                  </w:rPr>
                  <w:t>C1 (S of 20°S latitude)</w:t>
                </w:r>
              </w:p>
            </w:tc>
            <w:tc>
              <w:tcPr>
                <w:tcW w:w="409" w:type="pct"/>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Prohibited</w:t>
                </w:r>
              </w:p>
            </w:tc>
            <w:tc>
              <w:tcPr>
                <w:tcW w:w="428" w:type="pct"/>
                <w:gridSpan w:val="2"/>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7" w:type="pct"/>
                <w:gridSpan w:val="3"/>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 </w:t>
                </w:r>
              </w:p>
            </w:tc>
            <w:tc>
              <w:tcPr>
                <w:tcW w:w="614" w:type="pct"/>
                <w:gridSpan w:val="5"/>
                <w:tcBorders>
                  <w:top w:val="nil"/>
                  <w:left w:val="nil"/>
                  <w:bottom w:val="single" w:sz="4" w:space="0" w:color="auto"/>
                  <w:right w:val="single" w:sz="4" w:space="0" w:color="auto"/>
                </w:tcBorders>
                <w:shd w:val="clear" w:color="auto" w:fill="E2EFD9" w:themeFill="accent6" w:themeFillTint="33"/>
              </w:tcPr>
              <w:p w:rsidR="00D2359D" w:rsidRPr="00AF1D6D" w:rsidRDefault="00FB7575" w:rsidP="00C271A7">
                <w:pPr>
                  <w:rPr>
                    <w:rFonts w:cs="Arial"/>
                    <w:color w:val="000000"/>
                    <w:sz w:val="20"/>
                  </w:rPr>
                </w:pPr>
                <w:r>
                  <w:rPr>
                    <w:rFonts w:cs="Arial"/>
                    <w:sz w:val="20"/>
                  </w:rPr>
                  <w:t xml:space="preserve">Declared pest s.22: </w:t>
                </w:r>
                <w:r w:rsidR="008904F9" w:rsidRPr="00AF1D6D">
                  <w:rPr>
                    <w:rFonts w:cs="Arial"/>
                    <w:sz w:val="20"/>
                  </w:rPr>
                  <w:t>C1 (S of 20°S latitude)</w:t>
                </w:r>
                <w:r w:rsidR="00864E06">
                  <w:rPr>
                    <w:rFonts w:cs="Arial"/>
                    <w:sz w:val="20"/>
                  </w:rPr>
                  <w:t xml:space="preserve"> – Prohibited Keeping</w:t>
                </w:r>
              </w:p>
            </w:tc>
          </w:tr>
          <w:tr w:rsidR="00B729A7" w:rsidRPr="00AF1D6D" w:rsidTr="00813B35">
            <w:trPr>
              <w:trHeight w:val="480"/>
            </w:trPr>
            <w:tc>
              <w:tcPr>
                <w:tcW w:w="442" w:type="pct"/>
                <w:tcBorders>
                  <w:top w:val="nil"/>
                  <w:left w:val="single" w:sz="4" w:space="0" w:color="auto"/>
                  <w:bottom w:val="single" w:sz="4" w:space="0" w:color="000000"/>
                  <w:right w:val="single" w:sz="4" w:space="0" w:color="000000"/>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red fox</w:t>
                </w:r>
              </w:p>
            </w:tc>
            <w:tc>
              <w:tcPr>
                <w:tcW w:w="643" w:type="pct"/>
                <w:gridSpan w:val="2"/>
                <w:tcBorders>
                  <w:top w:val="nil"/>
                  <w:left w:val="nil"/>
                  <w:bottom w:val="single" w:sz="4" w:space="0" w:color="000000"/>
                  <w:right w:val="single" w:sz="4" w:space="0" w:color="000000"/>
                </w:tcBorders>
                <w:shd w:val="clear" w:color="auto" w:fill="auto"/>
                <w:vAlign w:val="center"/>
                <w:hideMark/>
              </w:tcPr>
              <w:p w:rsidR="00D2359D" w:rsidRPr="00AF1D6D" w:rsidRDefault="00D2359D" w:rsidP="00C271A7">
                <w:pPr>
                  <w:rPr>
                    <w:rFonts w:cs="Arial"/>
                    <w:i/>
                    <w:iCs/>
                    <w:color w:val="000000"/>
                    <w:sz w:val="20"/>
                  </w:rPr>
                </w:pPr>
                <w:r w:rsidRPr="00AF1D6D">
                  <w:rPr>
                    <w:rFonts w:cs="Arial"/>
                    <w:i/>
                    <w:iCs/>
                    <w:color w:val="000000"/>
                    <w:sz w:val="20"/>
                  </w:rPr>
                  <w:t>Vulpes vulpes</w:t>
                </w:r>
              </w:p>
            </w:tc>
            <w:tc>
              <w:tcPr>
                <w:tcW w:w="373" w:type="pct"/>
                <w:tcBorders>
                  <w:top w:val="nil"/>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Declared pest</w:t>
                </w:r>
              </w:p>
            </w:tc>
            <w:tc>
              <w:tcPr>
                <w:tcW w:w="351" w:type="pct"/>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s.22</w:t>
                </w:r>
              </w:p>
            </w:tc>
            <w:tc>
              <w:tcPr>
                <w:tcW w:w="517" w:type="pct"/>
                <w:gridSpan w:val="2"/>
                <w:tcBorders>
                  <w:top w:val="single" w:sz="4" w:space="0" w:color="000000"/>
                  <w:left w:val="nil"/>
                  <w:bottom w:val="single" w:sz="4" w:space="0" w:color="000000"/>
                  <w:right w:val="nil"/>
                </w:tcBorders>
                <w:shd w:val="clear" w:color="auto" w:fill="auto"/>
                <w:vAlign w:val="center"/>
                <w:hideMark/>
              </w:tcPr>
              <w:p w:rsidR="00D2359D" w:rsidRPr="00AF1D6D" w:rsidRDefault="00D2359D" w:rsidP="00C271A7">
                <w:pPr>
                  <w:rPr>
                    <w:rFonts w:cs="Arial"/>
                    <w:sz w:val="20"/>
                  </w:rPr>
                </w:pPr>
                <w:r w:rsidRPr="00AF1D6D">
                  <w:rPr>
                    <w:rFonts w:cs="Arial"/>
                    <w:sz w:val="20"/>
                  </w:rPr>
                  <w:t>C1 WA Off-shore islands, C3 Whole of State</w:t>
                </w:r>
              </w:p>
            </w:tc>
            <w:tc>
              <w:tcPr>
                <w:tcW w:w="409" w:type="pct"/>
                <w:tcBorders>
                  <w:top w:val="nil"/>
                  <w:left w:val="single" w:sz="4" w:space="0" w:color="auto"/>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Prohibited</w:t>
                </w:r>
              </w:p>
            </w:tc>
            <w:tc>
              <w:tcPr>
                <w:tcW w:w="428" w:type="pct"/>
                <w:gridSpan w:val="2"/>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color w:val="000000"/>
                    <w:sz w:val="20"/>
                  </w:rPr>
                </w:pPr>
                <w:r w:rsidRPr="00AF1D6D">
                  <w:rPr>
                    <w:rFonts w:cs="Arial"/>
                    <w:color w:val="000000"/>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jc w:val="center"/>
                  <w:rPr>
                    <w:rFonts w:cs="Arial"/>
                    <w:sz w:val="20"/>
                  </w:rPr>
                </w:pPr>
                <w:r w:rsidRPr="00AF1D6D">
                  <w:rPr>
                    <w:rFonts w:cs="Arial"/>
                    <w:sz w:val="20"/>
                  </w:rPr>
                  <w:t>Agreed</w:t>
                </w:r>
              </w:p>
            </w:tc>
            <w:tc>
              <w:tcPr>
                <w:tcW w:w="427" w:type="pct"/>
                <w:gridSpan w:val="3"/>
                <w:tcBorders>
                  <w:top w:val="nil"/>
                  <w:left w:val="nil"/>
                  <w:bottom w:val="single" w:sz="4" w:space="0" w:color="auto"/>
                  <w:right w:val="single" w:sz="4" w:space="0" w:color="auto"/>
                </w:tcBorders>
                <w:shd w:val="clear" w:color="auto" w:fill="auto"/>
                <w:vAlign w:val="center"/>
                <w:hideMark/>
              </w:tcPr>
              <w:p w:rsidR="00D2359D" w:rsidRPr="00AF1D6D" w:rsidRDefault="00D2359D" w:rsidP="00C271A7">
                <w:pPr>
                  <w:rPr>
                    <w:rFonts w:cs="Arial"/>
                    <w:color w:val="000000"/>
                    <w:sz w:val="20"/>
                  </w:rPr>
                </w:pPr>
                <w:r w:rsidRPr="00AF1D6D">
                  <w:rPr>
                    <w:rFonts w:cs="Arial"/>
                    <w:color w:val="000000"/>
                    <w:sz w:val="20"/>
                  </w:rPr>
                  <w:t> </w:t>
                </w:r>
              </w:p>
            </w:tc>
            <w:tc>
              <w:tcPr>
                <w:tcW w:w="614" w:type="pct"/>
                <w:gridSpan w:val="5"/>
                <w:tcBorders>
                  <w:top w:val="nil"/>
                  <w:left w:val="nil"/>
                  <w:bottom w:val="single" w:sz="4" w:space="0" w:color="auto"/>
                  <w:right w:val="single" w:sz="4" w:space="0" w:color="auto"/>
                </w:tcBorders>
                <w:shd w:val="clear" w:color="auto" w:fill="E2EFD9" w:themeFill="accent6" w:themeFillTint="33"/>
              </w:tcPr>
              <w:p w:rsidR="00D2359D" w:rsidRPr="00AF1D6D" w:rsidRDefault="00FB7575" w:rsidP="00C271A7">
                <w:pPr>
                  <w:rPr>
                    <w:rFonts w:cs="Arial"/>
                    <w:color w:val="000000"/>
                    <w:sz w:val="20"/>
                  </w:rPr>
                </w:pPr>
                <w:r>
                  <w:rPr>
                    <w:rFonts w:cs="Arial"/>
                    <w:sz w:val="20"/>
                  </w:rPr>
                  <w:t xml:space="preserve">Declared pest s.22: </w:t>
                </w:r>
                <w:r w:rsidR="008904F9" w:rsidRPr="00AF1D6D">
                  <w:rPr>
                    <w:rFonts w:cs="Arial"/>
                    <w:sz w:val="20"/>
                  </w:rPr>
                  <w:t>C1 WA Off-shore islands, C3 Whole of State</w:t>
                </w:r>
                <w:r w:rsidR="00864E06">
                  <w:rPr>
                    <w:rFonts w:cs="Arial"/>
                    <w:sz w:val="20"/>
                  </w:rPr>
                  <w:t xml:space="preserve"> – Prohibited Keeping</w:t>
                </w:r>
              </w:p>
            </w:tc>
          </w:tr>
          <w:tr w:rsidR="00B729A7" w:rsidRPr="0019311C" w:rsidTr="00813B35">
            <w:trPr>
              <w:gridAfter w:val="1"/>
              <w:wAfter w:w="5" w:type="pct"/>
              <w:trHeight w:val="185"/>
            </w:trPr>
            <w:tc>
              <w:tcPr>
                <w:tcW w:w="4386" w:type="pct"/>
                <w:gridSpan w:val="16"/>
                <w:tcBorders>
                  <w:top w:val="nil"/>
                  <w:left w:val="single" w:sz="4" w:space="0" w:color="auto"/>
                  <w:bottom w:val="single" w:sz="4" w:space="0" w:color="000000"/>
                  <w:right w:val="single" w:sz="4" w:space="0" w:color="auto"/>
                </w:tcBorders>
                <w:shd w:val="clear" w:color="auto" w:fill="44546A" w:themeFill="text2"/>
                <w:vAlign w:val="center"/>
              </w:tcPr>
              <w:p w:rsidR="00D2359D" w:rsidRPr="0019311C" w:rsidRDefault="00D2359D" w:rsidP="00C271A7">
                <w:pPr>
                  <w:rPr>
                    <w:rFonts w:cs="Arial"/>
                    <w:b/>
                    <w:color w:val="FFFFFF" w:themeColor="background1"/>
                    <w:sz w:val="20"/>
                  </w:rPr>
                </w:pPr>
                <w:r w:rsidRPr="0019311C">
                  <w:rPr>
                    <w:rFonts w:cs="Arial"/>
                    <w:b/>
                    <w:color w:val="FFFFFF" w:themeColor="background1"/>
                    <w:sz w:val="20"/>
                  </w:rPr>
                  <w:t>Change of Declared Pest Status to Permitted Organism</w:t>
                </w:r>
              </w:p>
            </w:tc>
            <w:tc>
              <w:tcPr>
                <w:tcW w:w="609" w:type="pct"/>
                <w:gridSpan w:val="4"/>
                <w:tcBorders>
                  <w:top w:val="nil"/>
                  <w:left w:val="single" w:sz="4" w:space="0" w:color="auto"/>
                  <w:bottom w:val="single" w:sz="4" w:space="0" w:color="000000"/>
                  <w:right w:val="single" w:sz="4" w:space="0" w:color="auto"/>
                </w:tcBorders>
                <w:shd w:val="clear" w:color="auto" w:fill="44546A" w:themeFill="text2"/>
              </w:tcPr>
              <w:p w:rsidR="00D2359D" w:rsidRPr="0019311C" w:rsidRDefault="00D2359D" w:rsidP="00C271A7">
                <w:pPr>
                  <w:rPr>
                    <w:rFonts w:cs="Arial"/>
                    <w:b/>
                    <w:color w:val="FFFFFF" w:themeColor="background1"/>
                    <w:sz w:val="20"/>
                  </w:rPr>
                </w:pPr>
              </w:p>
            </w:tc>
          </w:tr>
          <w:tr w:rsidR="00B729A7" w:rsidRPr="00AF1D6D" w:rsidTr="00813B35">
            <w:trPr>
              <w:trHeight w:val="340"/>
            </w:trPr>
            <w:tc>
              <w:tcPr>
                <w:tcW w:w="442" w:type="pct"/>
                <w:tcBorders>
                  <w:top w:val="single" w:sz="4" w:space="0" w:color="auto"/>
                  <w:left w:val="single" w:sz="4" w:space="0" w:color="auto"/>
                  <w:bottom w:val="single" w:sz="4" w:space="0" w:color="auto"/>
                  <w:right w:val="single" w:sz="4" w:space="0" w:color="000000"/>
                </w:tcBorders>
                <w:shd w:val="clear" w:color="auto" w:fill="auto"/>
                <w:hideMark/>
              </w:tcPr>
              <w:p w:rsidR="008904F9" w:rsidRPr="00F17DF9" w:rsidRDefault="008904F9">
                <w:pPr>
                  <w:rPr>
                    <w:rFonts w:cs="Arial"/>
                    <w:color w:val="000000"/>
                    <w:sz w:val="20"/>
                  </w:rPr>
                </w:pPr>
                <w:r w:rsidRPr="00F17DF9">
                  <w:rPr>
                    <w:rFonts w:cs="Arial"/>
                    <w:color w:val="000000"/>
                    <w:sz w:val="20"/>
                  </w:rPr>
                  <w:t>Baudin’s cockatoo (</w:t>
                </w:r>
                <w:r w:rsidRPr="00F17DF9">
                  <w:rPr>
                    <w:rFonts w:cs="Arial"/>
                    <w:b/>
                    <w:bCs/>
                    <w:color w:val="000000"/>
                    <w:sz w:val="20"/>
                  </w:rPr>
                  <w:t>N</w:t>
                </w:r>
                <w:r w:rsidRPr="00F17DF9">
                  <w:rPr>
                    <w:rFonts w:cs="Arial"/>
                    <w:color w:val="000000"/>
                    <w:sz w:val="20"/>
                  </w:rPr>
                  <w:t>)</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rsidR="008904F9" w:rsidRPr="00F17DF9" w:rsidRDefault="008904F9">
                <w:pPr>
                  <w:rPr>
                    <w:rFonts w:cs="Arial"/>
                    <w:i/>
                    <w:iCs/>
                    <w:color w:val="000000"/>
                    <w:sz w:val="20"/>
                  </w:rPr>
                </w:pPr>
                <w:r w:rsidRPr="00F17DF9">
                  <w:rPr>
                    <w:rFonts w:cs="Arial"/>
                    <w:i/>
                    <w:iCs/>
                    <w:color w:val="000000"/>
                    <w:sz w:val="20"/>
                  </w:rPr>
                  <w:t>Calyptorhynchus baudinii</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04F9" w:rsidRPr="00F17DF9" w:rsidRDefault="008904F9">
                <w:pPr>
                  <w:jc w:val="center"/>
                  <w:rPr>
                    <w:rFonts w:cs="Arial"/>
                    <w:color w:val="000000"/>
                    <w:sz w:val="20"/>
                  </w:rPr>
                </w:pPr>
                <w:r w:rsidRPr="00F17DF9">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8904F9" w:rsidRPr="00813B35" w:rsidRDefault="008904F9">
                <w:pPr>
                  <w:jc w:val="center"/>
                  <w:rPr>
                    <w:rFonts w:cs="Arial"/>
                    <w:sz w:val="18"/>
                    <w:szCs w:val="18"/>
                  </w:rPr>
                </w:pPr>
                <w:r w:rsidRPr="00813B35">
                  <w:rPr>
                    <w:rFonts w:cs="Arial"/>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8904F9" w:rsidRPr="00F17DF9" w:rsidRDefault="008904F9">
                <w:pPr>
                  <w:jc w:val="center"/>
                  <w:rPr>
                    <w:rFonts w:cs="Arial"/>
                    <w:color w:val="000000"/>
                    <w:sz w:val="20"/>
                  </w:rPr>
                </w:pPr>
                <w:r w:rsidRPr="00F17DF9">
                  <w:rPr>
                    <w:rFonts w:cs="Arial"/>
                    <w:color w:val="000000"/>
                    <w:sz w:val="20"/>
                  </w:rPr>
                  <w:t>s.11</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8904F9" w:rsidRPr="00F17DF9" w:rsidRDefault="008904F9" w:rsidP="00813B35">
                <w:pPr>
                  <w:jc w:val="center"/>
                  <w:rPr>
                    <w:rFonts w:cs="Arial"/>
                    <w:sz w:val="20"/>
                  </w:rPr>
                </w:pPr>
                <w:r w:rsidRPr="00F17DF9">
                  <w:rPr>
                    <w:rFonts w:cs="Arial"/>
                    <w:sz w:val="20"/>
                  </w:rPr>
                  <w:t>None</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8904F9" w:rsidRPr="00F17DF9" w:rsidRDefault="008904F9">
                <w:pPr>
                  <w:jc w:val="center"/>
                  <w:rPr>
                    <w:rFonts w:cs="Arial"/>
                    <w:color w:val="000000"/>
                    <w:sz w:val="20"/>
                  </w:rPr>
                </w:pPr>
                <w:r w:rsidRPr="00F17DF9">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8904F9" w:rsidRPr="00F17DF9" w:rsidRDefault="008904F9">
                <w:pPr>
                  <w:jc w:val="center"/>
                  <w:rPr>
                    <w:rFonts w:cs="Arial"/>
                    <w:color w:val="000000"/>
                    <w:sz w:val="20"/>
                  </w:rPr>
                </w:pPr>
                <w:r w:rsidRPr="00F17DF9">
                  <w:rPr>
                    <w:rFonts w:cs="Arial"/>
                    <w:color w:val="000000"/>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8904F9" w:rsidRPr="00F17DF9" w:rsidRDefault="008904F9">
                <w:pPr>
                  <w:jc w:val="center"/>
                  <w:rPr>
                    <w:rFonts w:cs="Arial"/>
                    <w:sz w:val="20"/>
                  </w:rPr>
                </w:pPr>
                <w:r w:rsidRPr="00F17DF9">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8904F9" w:rsidRPr="00AF1D6D" w:rsidRDefault="008904F9" w:rsidP="00813B35">
                <w:pPr>
                  <w:jc w:val="center"/>
                  <w:rPr>
                    <w:rFonts w:cs="Arial"/>
                    <w:color w:val="000000"/>
                    <w:sz w:val="20"/>
                  </w:rPr>
                </w:pP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vAlign w:val="center"/>
              </w:tcPr>
              <w:p w:rsidR="008904F9" w:rsidRPr="00F17DF9" w:rsidRDefault="001B1AFF" w:rsidP="00813B35">
                <w:pPr>
                  <w:jc w:val="center"/>
                  <w:rPr>
                    <w:rFonts w:eastAsiaTheme="majorEastAsia" w:cs="Arial"/>
                    <w:i/>
                    <w:iCs/>
                    <w:sz w:val="20"/>
                  </w:rPr>
                </w:pPr>
                <w:r>
                  <w:rPr>
                    <w:rFonts w:cs="Arial"/>
                    <w:sz w:val="20"/>
                  </w:rPr>
                  <w:t>Permitted s.11</w:t>
                </w:r>
              </w:p>
            </w:tc>
          </w:tr>
          <w:tr w:rsidR="005F20E6" w:rsidRPr="00AF1D6D" w:rsidTr="00813B35">
            <w:trPr>
              <w:trHeight w:val="340"/>
            </w:trPr>
            <w:tc>
              <w:tcPr>
                <w:tcW w:w="442" w:type="pct"/>
                <w:tcBorders>
                  <w:top w:val="single" w:sz="4" w:space="0" w:color="auto"/>
                  <w:left w:val="single" w:sz="4" w:space="0" w:color="auto"/>
                  <w:bottom w:val="single" w:sz="4" w:space="0" w:color="000000"/>
                  <w:right w:val="single" w:sz="4" w:space="0" w:color="000000"/>
                </w:tcBorders>
                <w:shd w:val="clear" w:color="auto" w:fill="auto"/>
                <w:hideMark/>
              </w:tcPr>
              <w:p w:rsidR="001B1AFF" w:rsidRPr="00AF1D6D" w:rsidRDefault="001B1AFF">
                <w:pPr>
                  <w:rPr>
                    <w:rFonts w:cs="Arial"/>
                    <w:color w:val="000000"/>
                    <w:sz w:val="20"/>
                  </w:rPr>
                </w:pPr>
                <w:r>
                  <w:rPr>
                    <w:rFonts w:cs="Arial"/>
                    <w:color w:val="000000"/>
                    <w:sz w:val="20"/>
                  </w:rPr>
                  <w:t>WA</w:t>
                </w:r>
                <w:r w:rsidRPr="00AF1D6D">
                  <w:rPr>
                    <w:rFonts w:cs="Arial"/>
                    <w:color w:val="000000"/>
                    <w:sz w:val="20"/>
                  </w:rPr>
                  <w:t xml:space="preserve"> king parrot, red-capped parrot (</w:t>
                </w:r>
                <w:r>
                  <w:rPr>
                    <w:rFonts w:cs="Arial"/>
                    <w:b/>
                    <w:bCs/>
                    <w:color w:val="000000"/>
                    <w:sz w:val="20"/>
                  </w:rPr>
                  <w:t>N</w:t>
                </w:r>
                <w:r w:rsidRPr="00AF1D6D">
                  <w:rPr>
                    <w:rFonts w:cs="Arial"/>
                    <w:color w:val="000000"/>
                    <w:sz w:val="20"/>
                  </w:rPr>
                  <w:t>)</w:t>
                </w:r>
              </w:p>
            </w:tc>
            <w:tc>
              <w:tcPr>
                <w:tcW w:w="643" w:type="pct"/>
                <w:gridSpan w:val="2"/>
                <w:tcBorders>
                  <w:top w:val="single" w:sz="4" w:space="0" w:color="auto"/>
                  <w:left w:val="nil"/>
                  <w:bottom w:val="single" w:sz="4" w:space="0" w:color="000000"/>
                  <w:right w:val="single" w:sz="4" w:space="0" w:color="000000"/>
                </w:tcBorders>
                <w:shd w:val="clear" w:color="auto" w:fill="auto"/>
                <w:vAlign w:val="center"/>
                <w:hideMark/>
              </w:tcPr>
              <w:p w:rsidR="001B1AFF" w:rsidRPr="00AF1D6D" w:rsidRDefault="001B1AFF">
                <w:pPr>
                  <w:rPr>
                    <w:rFonts w:cs="Arial"/>
                    <w:i/>
                    <w:iCs/>
                    <w:color w:val="000000"/>
                    <w:sz w:val="20"/>
                  </w:rPr>
                </w:pPr>
                <w:r w:rsidRPr="00AF1D6D">
                  <w:rPr>
                    <w:rFonts w:cs="Arial"/>
                    <w:i/>
                    <w:iCs/>
                    <w:color w:val="000000"/>
                    <w:sz w:val="20"/>
                  </w:rPr>
                  <w:t>Purpureicephalus spurius</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AFF" w:rsidRPr="00AF1D6D" w:rsidRDefault="001B1AFF">
                <w:pPr>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1B1AFF" w:rsidRPr="00813B35" w:rsidRDefault="001B1AFF">
                <w:pPr>
                  <w:jc w:val="center"/>
                  <w:rPr>
                    <w:rFonts w:cs="Arial"/>
                    <w:sz w:val="18"/>
                    <w:szCs w:val="18"/>
                  </w:rPr>
                </w:pPr>
                <w:r w:rsidRPr="00813B35">
                  <w:rPr>
                    <w:rFonts w:cs="Arial"/>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1B1AFF" w:rsidRPr="00AF1D6D" w:rsidRDefault="001B1AFF">
                <w:pPr>
                  <w:jc w:val="center"/>
                  <w:rPr>
                    <w:rFonts w:cs="Arial"/>
                    <w:sz w:val="20"/>
                  </w:rPr>
                </w:pPr>
                <w:r w:rsidRPr="00AF1D6D">
                  <w:rPr>
                    <w:rFonts w:cs="Arial"/>
                    <w:sz w:val="20"/>
                  </w:rPr>
                  <w:t>s.11</w:t>
                </w:r>
              </w:p>
            </w:tc>
            <w:tc>
              <w:tcPr>
                <w:tcW w:w="517" w:type="pct"/>
                <w:gridSpan w:val="2"/>
                <w:tcBorders>
                  <w:top w:val="single" w:sz="4" w:space="0" w:color="auto"/>
                  <w:left w:val="nil"/>
                  <w:bottom w:val="single" w:sz="4" w:space="0" w:color="000000"/>
                  <w:right w:val="nil"/>
                </w:tcBorders>
                <w:shd w:val="clear" w:color="auto" w:fill="auto"/>
                <w:vAlign w:val="center"/>
                <w:hideMark/>
              </w:tcPr>
              <w:p w:rsidR="001B1AFF" w:rsidRPr="00AF1D6D" w:rsidRDefault="001B1AFF" w:rsidP="00813B35">
                <w:pPr>
                  <w:jc w:val="center"/>
                  <w:rPr>
                    <w:rFonts w:cs="Arial"/>
                    <w:sz w:val="20"/>
                  </w:rPr>
                </w:pPr>
                <w:r w:rsidRPr="00AF1D6D">
                  <w:rPr>
                    <w:rFonts w:cs="Arial"/>
                    <w:sz w:val="20"/>
                  </w:rPr>
                  <w:t>None</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1AFF" w:rsidRPr="00AF1D6D" w:rsidRDefault="001B1AFF">
                <w:pPr>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1B1AFF" w:rsidRPr="00AF1D6D" w:rsidRDefault="001B1AFF">
                <w:pPr>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1B1AFF" w:rsidRPr="00AF1D6D" w:rsidRDefault="001B1AFF">
                <w:pPr>
                  <w:jc w:val="center"/>
                  <w:rPr>
                    <w:rFonts w:cs="Arial"/>
                    <w:sz w:val="20"/>
                  </w:rPr>
                </w:pPr>
                <w:r w:rsidRPr="00AF1D6D">
                  <w:rPr>
                    <w:rFonts w:cs="Arial"/>
                    <w:sz w:val="20"/>
                  </w:rPr>
                  <w:t>Agreed</w:t>
                </w:r>
              </w:p>
            </w:tc>
            <w:tc>
              <w:tcPr>
                <w:tcW w:w="427" w:type="pct"/>
                <w:gridSpan w:val="3"/>
                <w:tcBorders>
                  <w:top w:val="single" w:sz="4" w:space="0" w:color="auto"/>
                  <w:left w:val="nil"/>
                  <w:bottom w:val="single" w:sz="4" w:space="0" w:color="auto"/>
                  <w:right w:val="single" w:sz="4" w:space="0" w:color="auto"/>
                </w:tcBorders>
                <w:shd w:val="clear" w:color="auto" w:fill="auto"/>
                <w:vAlign w:val="center"/>
                <w:hideMark/>
              </w:tcPr>
              <w:p w:rsidR="001B1AFF" w:rsidRPr="00AF1D6D" w:rsidRDefault="001B1AFF" w:rsidP="00813B35">
                <w:pPr>
                  <w:jc w:val="center"/>
                  <w:rPr>
                    <w:rFonts w:cs="Arial"/>
                    <w:color w:val="000000"/>
                    <w:sz w:val="20"/>
                  </w:rPr>
                </w:pPr>
              </w:p>
            </w:tc>
            <w:tc>
              <w:tcPr>
                <w:tcW w:w="614" w:type="pct"/>
                <w:gridSpan w:val="5"/>
                <w:tcBorders>
                  <w:top w:val="single" w:sz="4" w:space="0" w:color="auto"/>
                  <w:left w:val="nil"/>
                  <w:bottom w:val="single" w:sz="4" w:space="0" w:color="auto"/>
                  <w:right w:val="single" w:sz="4" w:space="0" w:color="auto"/>
                </w:tcBorders>
                <w:shd w:val="clear" w:color="auto" w:fill="E2EFD9" w:themeFill="accent6" w:themeFillTint="33"/>
                <w:vAlign w:val="center"/>
              </w:tcPr>
              <w:p w:rsidR="001B1AFF" w:rsidRPr="00F17DF9" w:rsidRDefault="001B1AFF" w:rsidP="00813B35">
                <w:pPr>
                  <w:jc w:val="center"/>
                  <w:rPr>
                    <w:rFonts w:eastAsiaTheme="majorEastAsia" w:cs="Arial"/>
                    <w:i/>
                    <w:iCs/>
                    <w:sz w:val="20"/>
                  </w:rPr>
                </w:pPr>
                <w:r>
                  <w:rPr>
                    <w:rFonts w:cs="Arial"/>
                    <w:sz w:val="20"/>
                  </w:rPr>
                  <w:t>Permitted s.11</w:t>
                </w:r>
              </w:p>
            </w:tc>
          </w:tr>
          <w:tr w:rsidR="005F20E6" w:rsidRPr="00AF1D6D" w:rsidTr="00813B35">
            <w:trPr>
              <w:trHeight w:val="340"/>
            </w:trPr>
            <w:tc>
              <w:tcPr>
                <w:tcW w:w="442" w:type="pct"/>
                <w:tcBorders>
                  <w:top w:val="nil"/>
                  <w:left w:val="single" w:sz="4" w:space="0" w:color="auto"/>
                  <w:bottom w:val="single" w:sz="4" w:space="0" w:color="000000"/>
                  <w:right w:val="single" w:sz="4" w:space="0" w:color="000000"/>
                </w:tcBorders>
                <w:shd w:val="clear" w:color="auto" w:fill="auto"/>
                <w:hideMark/>
              </w:tcPr>
              <w:p w:rsidR="00B41F69" w:rsidRPr="00AF1D6D" w:rsidRDefault="00B41F69">
                <w:pPr>
                  <w:rPr>
                    <w:rFonts w:cs="Arial"/>
                    <w:color w:val="000000"/>
                    <w:sz w:val="20"/>
                  </w:rPr>
                </w:pPr>
                <w:r w:rsidRPr="00AF1D6D">
                  <w:rPr>
                    <w:rFonts w:cs="Arial"/>
                    <w:color w:val="000000"/>
                    <w:sz w:val="20"/>
                  </w:rPr>
                  <w:t>long-haired rat (</w:t>
                </w:r>
                <w:r>
                  <w:rPr>
                    <w:rFonts w:cs="Arial"/>
                    <w:b/>
                    <w:bCs/>
                    <w:color w:val="000000"/>
                    <w:sz w:val="20"/>
                  </w:rPr>
                  <w:t>N</w:t>
                </w:r>
                <w:r w:rsidRPr="00AF1D6D">
                  <w:rPr>
                    <w:rFonts w:cs="Arial"/>
                    <w:color w:val="000000"/>
                    <w:sz w:val="20"/>
                  </w:rPr>
                  <w:t>)</w:t>
                </w:r>
              </w:p>
            </w:tc>
            <w:tc>
              <w:tcPr>
                <w:tcW w:w="643" w:type="pct"/>
                <w:gridSpan w:val="2"/>
                <w:tcBorders>
                  <w:top w:val="nil"/>
                  <w:left w:val="nil"/>
                  <w:bottom w:val="single" w:sz="4" w:space="0" w:color="000000"/>
                  <w:right w:val="single" w:sz="4" w:space="0" w:color="000000"/>
                </w:tcBorders>
                <w:shd w:val="clear" w:color="auto" w:fill="auto"/>
                <w:vAlign w:val="center"/>
                <w:hideMark/>
              </w:tcPr>
              <w:p w:rsidR="00B41F69" w:rsidRPr="00AF1D6D" w:rsidRDefault="00B41F69">
                <w:pPr>
                  <w:rPr>
                    <w:rFonts w:cs="Arial"/>
                    <w:i/>
                    <w:iCs/>
                    <w:color w:val="000000"/>
                    <w:sz w:val="20"/>
                  </w:rPr>
                </w:pPr>
                <w:r w:rsidRPr="00AF1D6D">
                  <w:rPr>
                    <w:rFonts w:cs="Arial"/>
                    <w:i/>
                    <w:iCs/>
                    <w:color w:val="000000"/>
                    <w:sz w:val="20"/>
                  </w:rPr>
                  <w:t>Rattus villosissimus</w:t>
                </w:r>
              </w:p>
            </w:tc>
            <w:tc>
              <w:tcPr>
                <w:tcW w:w="373" w:type="pct"/>
                <w:tcBorders>
                  <w:top w:val="nil"/>
                  <w:left w:val="single" w:sz="4" w:space="0" w:color="auto"/>
                  <w:bottom w:val="single" w:sz="4" w:space="0" w:color="auto"/>
                  <w:right w:val="single" w:sz="4" w:space="0" w:color="auto"/>
                </w:tcBorders>
                <w:shd w:val="clear" w:color="auto" w:fill="auto"/>
                <w:vAlign w:val="center"/>
                <w:hideMark/>
              </w:tcPr>
              <w:p w:rsidR="00B41F69" w:rsidRPr="00AF1D6D" w:rsidRDefault="00B41F69">
                <w:pPr>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B41F69" w:rsidRPr="00813B35" w:rsidRDefault="00B41F69">
                <w:pPr>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B41F69" w:rsidRPr="00AF1D6D" w:rsidRDefault="00B41F69">
                <w:pPr>
                  <w:jc w:val="center"/>
                  <w:rPr>
                    <w:rFonts w:cs="Arial"/>
                    <w:sz w:val="20"/>
                  </w:rPr>
                </w:pPr>
                <w:r w:rsidRPr="00AF1D6D">
                  <w:rPr>
                    <w:rFonts w:cs="Arial"/>
                    <w:sz w:val="20"/>
                  </w:rPr>
                  <w:t>s.11</w:t>
                </w:r>
              </w:p>
            </w:tc>
            <w:tc>
              <w:tcPr>
                <w:tcW w:w="517"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jc w:val="center"/>
                  <w:rPr>
                    <w:rFonts w:cs="Arial"/>
                    <w:sz w:val="20"/>
                  </w:rPr>
                </w:pPr>
                <w:r w:rsidRPr="00AF1D6D">
                  <w:rPr>
                    <w:rFonts w:cs="Arial"/>
                    <w:sz w:val="20"/>
                  </w:rPr>
                  <w:t>None</w:t>
                </w:r>
              </w:p>
            </w:tc>
            <w:tc>
              <w:tcPr>
                <w:tcW w:w="409" w:type="pct"/>
                <w:tcBorders>
                  <w:top w:val="nil"/>
                  <w:left w:val="nil"/>
                  <w:bottom w:val="single" w:sz="4" w:space="0" w:color="auto"/>
                  <w:right w:val="single" w:sz="4" w:space="0" w:color="auto"/>
                </w:tcBorders>
                <w:shd w:val="clear" w:color="auto" w:fill="auto"/>
                <w:vAlign w:val="center"/>
                <w:hideMark/>
              </w:tcPr>
              <w:p w:rsidR="00B41F69" w:rsidRPr="00AF1D6D" w:rsidRDefault="00B41F69">
                <w:pPr>
                  <w:jc w:val="center"/>
                  <w:rPr>
                    <w:rFonts w:cs="Arial"/>
                    <w:color w:val="000000"/>
                    <w:sz w:val="20"/>
                  </w:rPr>
                </w:pPr>
                <w:r w:rsidRPr="00AF1D6D">
                  <w:rPr>
                    <w:rFonts w:cs="Arial"/>
                    <w:color w:val="000000"/>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B41F69" w:rsidRPr="00AF1D6D" w:rsidRDefault="00B41F69">
                <w:pPr>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B41F69" w:rsidRPr="00AF1D6D" w:rsidRDefault="00B41F69">
                <w:pPr>
                  <w:jc w:val="center"/>
                  <w:rPr>
                    <w:rFonts w:cs="Arial"/>
                    <w:sz w:val="20"/>
                  </w:rPr>
                </w:pPr>
                <w:r w:rsidRPr="00AF1D6D">
                  <w:rPr>
                    <w:rFonts w:cs="Arial"/>
                    <w:sz w:val="20"/>
                  </w:rPr>
                  <w:t>Agreed</w:t>
                </w:r>
              </w:p>
            </w:tc>
            <w:tc>
              <w:tcPr>
                <w:tcW w:w="427" w:type="pct"/>
                <w:gridSpan w:val="3"/>
                <w:tcBorders>
                  <w:top w:val="nil"/>
                  <w:left w:val="nil"/>
                  <w:bottom w:val="single" w:sz="4" w:space="0" w:color="auto"/>
                  <w:right w:val="single" w:sz="4" w:space="0" w:color="auto"/>
                </w:tcBorders>
                <w:shd w:val="clear" w:color="auto" w:fill="auto"/>
                <w:vAlign w:val="center"/>
                <w:hideMark/>
              </w:tcPr>
              <w:p w:rsidR="00B41F69" w:rsidRPr="00AF1D6D" w:rsidRDefault="00B41F69" w:rsidP="00813B35">
                <w:pPr>
                  <w:jc w:val="center"/>
                  <w:rPr>
                    <w:rFonts w:cs="Arial"/>
                    <w:color w:val="000000"/>
                    <w:sz w:val="20"/>
                  </w:rPr>
                </w:pPr>
              </w:p>
            </w:tc>
            <w:tc>
              <w:tcPr>
                <w:tcW w:w="614" w:type="pct"/>
                <w:gridSpan w:val="5"/>
                <w:tcBorders>
                  <w:top w:val="nil"/>
                  <w:left w:val="nil"/>
                  <w:bottom w:val="single" w:sz="4" w:space="0" w:color="auto"/>
                  <w:right w:val="single" w:sz="4" w:space="0" w:color="auto"/>
                </w:tcBorders>
                <w:shd w:val="clear" w:color="auto" w:fill="E2EFD9" w:themeFill="accent6" w:themeFillTint="33"/>
                <w:vAlign w:val="center"/>
              </w:tcPr>
              <w:p w:rsidR="00B41F69" w:rsidRPr="00F17DF9" w:rsidRDefault="00B41F69" w:rsidP="00813B35">
                <w:pPr>
                  <w:jc w:val="center"/>
                  <w:rPr>
                    <w:rFonts w:eastAsiaTheme="majorEastAsia" w:cs="Arial"/>
                    <w:i/>
                    <w:iCs/>
                    <w:sz w:val="20"/>
                  </w:rPr>
                </w:pPr>
                <w:r>
                  <w:rPr>
                    <w:rFonts w:cs="Arial"/>
                    <w:sz w:val="20"/>
                  </w:rPr>
                  <w:t>Permitted s.11</w:t>
                </w:r>
              </w:p>
            </w:tc>
          </w:tr>
          <w:tr w:rsidR="00B41F69" w:rsidRPr="0019311C" w:rsidTr="00813B35">
            <w:trPr>
              <w:gridAfter w:val="1"/>
              <w:wAfter w:w="5" w:type="pct"/>
              <w:trHeight w:val="237"/>
            </w:trPr>
            <w:tc>
              <w:tcPr>
                <w:tcW w:w="4386" w:type="pct"/>
                <w:gridSpan w:val="16"/>
                <w:tcBorders>
                  <w:top w:val="nil"/>
                  <w:left w:val="single" w:sz="4" w:space="0" w:color="auto"/>
                  <w:bottom w:val="single" w:sz="4" w:space="0" w:color="000000"/>
                  <w:right w:val="single" w:sz="4" w:space="0" w:color="auto"/>
                </w:tcBorders>
                <w:shd w:val="clear" w:color="auto" w:fill="44546A" w:themeFill="text2"/>
                <w:vAlign w:val="center"/>
              </w:tcPr>
              <w:p w:rsidR="00B41F69" w:rsidRPr="0019311C" w:rsidRDefault="00B41F69" w:rsidP="00C271A7">
                <w:pPr>
                  <w:rPr>
                    <w:rFonts w:cs="Arial"/>
                    <w:color w:val="FFFFFF" w:themeColor="background1"/>
                    <w:sz w:val="20"/>
                  </w:rPr>
                </w:pPr>
                <w:r w:rsidRPr="0019311C">
                  <w:rPr>
                    <w:rFonts w:cs="Arial"/>
                    <w:b/>
                    <w:color w:val="FFFFFF" w:themeColor="background1"/>
                    <w:sz w:val="20"/>
                  </w:rPr>
                  <w:t>Change of Declared Pest Status to Prohibited Organism</w:t>
                </w:r>
              </w:p>
            </w:tc>
            <w:tc>
              <w:tcPr>
                <w:tcW w:w="609" w:type="pct"/>
                <w:gridSpan w:val="4"/>
                <w:tcBorders>
                  <w:top w:val="nil"/>
                  <w:left w:val="single" w:sz="4" w:space="0" w:color="auto"/>
                  <w:bottom w:val="single" w:sz="4" w:space="0" w:color="000000"/>
                  <w:right w:val="single" w:sz="4" w:space="0" w:color="auto"/>
                </w:tcBorders>
                <w:shd w:val="clear" w:color="auto" w:fill="44546A" w:themeFill="text2"/>
              </w:tcPr>
              <w:p w:rsidR="00B41F69" w:rsidRPr="0019311C" w:rsidRDefault="00B41F69" w:rsidP="00C271A7">
                <w:pPr>
                  <w:rPr>
                    <w:rFonts w:cs="Arial"/>
                    <w:b/>
                    <w:color w:val="FFFFFF" w:themeColor="background1"/>
                    <w:sz w:val="20"/>
                  </w:rPr>
                </w:pPr>
              </w:p>
            </w:tc>
          </w:tr>
          <w:tr w:rsidR="00B41F69" w:rsidRPr="00AF1D6D" w:rsidTr="00813B35">
            <w:trPr>
              <w:trHeight w:val="480"/>
            </w:trPr>
            <w:tc>
              <w:tcPr>
                <w:tcW w:w="442" w:type="pct"/>
                <w:tcBorders>
                  <w:top w:val="nil"/>
                  <w:left w:val="single" w:sz="4" w:space="0" w:color="auto"/>
                  <w:bottom w:val="single" w:sz="4" w:space="0" w:color="auto"/>
                  <w:right w:val="single" w:sz="4" w:space="0" w:color="000000"/>
                </w:tcBorders>
                <w:shd w:val="clear" w:color="auto" w:fill="auto"/>
                <w:vAlign w:val="center"/>
                <w:hideMark/>
              </w:tcPr>
              <w:p w:rsidR="00B41F69" w:rsidRPr="00AF1D6D" w:rsidRDefault="00B41F69" w:rsidP="00C271A7">
                <w:pPr>
                  <w:rPr>
                    <w:rFonts w:cs="Arial"/>
                    <w:color w:val="000000"/>
                    <w:sz w:val="20"/>
                  </w:rPr>
                </w:pPr>
                <w:r w:rsidRPr="00AF1D6D">
                  <w:rPr>
                    <w:rFonts w:cs="Arial"/>
                    <w:color w:val="000000"/>
                    <w:sz w:val="20"/>
                  </w:rPr>
                  <w:t>water buffalo</w:t>
                </w:r>
              </w:p>
            </w:tc>
            <w:tc>
              <w:tcPr>
                <w:tcW w:w="643" w:type="pct"/>
                <w:gridSpan w:val="2"/>
                <w:tcBorders>
                  <w:top w:val="nil"/>
                  <w:left w:val="nil"/>
                  <w:bottom w:val="single" w:sz="4" w:space="0" w:color="auto"/>
                  <w:right w:val="single" w:sz="4" w:space="0" w:color="000000"/>
                </w:tcBorders>
                <w:shd w:val="clear" w:color="auto" w:fill="auto"/>
                <w:vAlign w:val="center"/>
                <w:hideMark/>
              </w:tcPr>
              <w:p w:rsidR="00B41F69" w:rsidRPr="00AF1D6D" w:rsidRDefault="00B41F69" w:rsidP="00C271A7">
                <w:pPr>
                  <w:rPr>
                    <w:rFonts w:cs="Arial"/>
                    <w:i/>
                    <w:iCs/>
                    <w:color w:val="000000"/>
                    <w:sz w:val="20"/>
                  </w:rPr>
                </w:pPr>
                <w:r w:rsidRPr="00AF1D6D">
                  <w:rPr>
                    <w:rFonts w:cs="Arial"/>
                    <w:i/>
                    <w:iCs/>
                    <w:color w:val="000000"/>
                    <w:sz w:val="20"/>
                  </w:rPr>
                  <w:t>Bubalus bubalis</w:t>
                </w:r>
              </w:p>
            </w:tc>
            <w:tc>
              <w:tcPr>
                <w:tcW w:w="373" w:type="pct"/>
                <w:tcBorders>
                  <w:top w:val="nil"/>
                  <w:left w:val="single" w:sz="4" w:space="0" w:color="auto"/>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C1, C3</w:t>
                </w:r>
              </w:p>
            </w:tc>
            <w:tc>
              <w:tcPr>
                <w:tcW w:w="371" w:type="pct"/>
                <w:tcBorders>
                  <w:top w:val="nil"/>
                  <w:left w:val="nil"/>
                  <w:bottom w:val="single" w:sz="4" w:space="0" w:color="auto"/>
                  <w:right w:val="single" w:sz="4" w:space="0" w:color="auto"/>
                </w:tcBorders>
                <w:shd w:val="clear" w:color="auto" w:fill="auto"/>
                <w:vAlign w:val="center"/>
                <w:hideMark/>
              </w:tcPr>
              <w:p w:rsidR="00B41F69" w:rsidRPr="00813B35" w:rsidRDefault="00B41F69" w:rsidP="00C271A7">
                <w:pPr>
                  <w:jc w:val="center"/>
                  <w:rPr>
                    <w:rFonts w:cs="Arial"/>
                    <w:sz w:val="18"/>
                    <w:szCs w:val="18"/>
                  </w:rPr>
                </w:pPr>
                <w:r w:rsidRPr="00813B35">
                  <w:rPr>
                    <w:rFonts w:cs="Arial"/>
                    <w:sz w:val="18"/>
                    <w:szCs w:val="18"/>
                  </w:rPr>
                  <w:t>Prohibited</w:t>
                </w:r>
              </w:p>
            </w:tc>
            <w:tc>
              <w:tcPr>
                <w:tcW w:w="351" w:type="pct"/>
                <w:tcBorders>
                  <w:top w:val="nil"/>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s.12</w:t>
                </w:r>
              </w:p>
            </w:tc>
            <w:tc>
              <w:tcPr>
                <w:tcW w:w="512" w:type="pct"/>
                <w:tcBorders>
                  <w:top w:val="nil"/>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C1 Whole of State</w:t>
                </w:r>
              </w:p>
            </w:tc>
            <w:tc>
              <w:tcPr>
                <w:tcW w:w="414" w:type="pct"/>
                <w:gridSpan w:val="2"/>
                <w:tcBorders>
                  <w:top w:val="nil"/>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color w:val="000000"/>
                    <w:sz w:val="20"/>
                  </w:rPr>
                </w:pPr>
                <w:r w:rsidRPr="00AF1D6D">
                  <w:rPr>
                    <w:rFonts w:cs="Arial"/>
                    <w:color w:val="000000"/>
                    <w:sz w:val="20"/>
                  </w:rPr>
                  <w:t>Prohibited (N of 20°S latitude) - Restricted (S of 20°S latitude)</w:t>
                </w:r>
              </w:p>
            </w:tc>
            <w:tc>
              <w:tcPr>
                <w:tcW w:w="428" w:type="pct"/>
                <w:gridSpan w:val="2"/>
                <w:tcBorders>
                  <w:top w:val="nil"/>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B41F69" w:rsidRPr="00AF1D6D" w:rsidRDefault="00B41F69" w:rsidP="00C271A7">
                <w:pPr>
                  <w:rPr>
                    <w:rFonts w:cs="Arial"/>
                    <w:color w:val="000000"/>
                    <w:sz w:val="20"/>
                  </w:rPr>
                </w:pPr>
                <w:r w:rsidRPr="00AF1D6D">
                  <w:rPr>
                    <w:rFonts w:cs="Arial"/>
                    <w:color w:val="000000"/>
                    <w:sz w:val="20"/>
                  </w:rPr>
                  <w:t> </w:t>
                </w:r>
              </w:p>
            </w:tc>
            <w:tc>
              <w:tcPr>
                <w:tcW w:w="607" w:type="pct"/>
                <w:gridSpan w:val="4"/>
                <w:tcBorders>
                  <w:top w:val="nil"/>
                  <w:left w:val="nil"/>
                  <w:bottom w:val="single" w:sz="4" w:space="0" w:color="auto"/>
                  <w:right w:val="single" w:sz="4" w:space="0" w:color="auto"/>
                </w:tcBorders>
                <w:shd w:val="clear" w:color="auto" w:fill="E2EFD9" w:themeFill="accent6" w:themeFillTint="33"/>
              </w:tcPr>
              <w:p w:rsidR="00B41F69" w:rsidRDefault="00B41F69" w:rsidP="00C271A7">
                <w:pPr>
                  <w:rPr>
                    <w:rFonts w:cs="Arial"/>
                    <w:sz w:val="20"/>
                  </w:rPr>
                </w:pPr>
              </w:p>
              <w:p w:rsidR="00B41F69" w:rsidRPr="00813B35" w:rsidRDefault="00B41F69" w:rsidP="0097682B">
                <w:pPr>
                  <w:rPr>
                    <w:rFonts w:cs="Arial"/>
                    <w:sz w:val="20"/>
                  </w:rPr>
                </w:pPr>
                <w:r>
                  <w:rPr>
                    <w:rFonts w:cs="Arial"/>
                    <w:sz w:val="20"/>
                  </w:rPr>
                  <w:t xml:space="preserve">Prohibited s.12: </w:t>
                </w:r>
                <w:r w:rsidRPr="00AF1D6D">
                  <w:rPr>
                    <w:rFonts w:cs="Arial"/>
                    <w:sz w:val="20"/>
                  </w:rPr>
                  <w:t>C1 Whole of State</w:t>
                </w:r>
                <w:r>
                  <w:rPr>
                    <w:rFonts w:cs="Arial"/>
                    <w:sz w:val="20"/>
                  </w:rPr>
                  <w:t xml:space="preserve"> - </w:t>
                </w:r>
                <w:r w:rsidRPr="0097682B">
                  <w:rPr>
                    <w:rFonts w:cs="Arial"/>
                    <w:sz w:val="20"/>
                  </w:rPr>
                  <w:t xml:space="preserve">Prohibited </w:t>
                </w:r>
                <w:r>
                  <w:rPr>
                    <w:rFonts w:cs="Arial"/>
                    <w:sz w:val="20"/>
                  </w:rPr>
                  <w:t xml:space="preserve">Keeping </w:t>
                </w:r>
                <w:r w:rsidRPr="0097682B">
                  <w:rPr>
                    <w:rFonts w:cs="Arial"/>
                    <w:sz w:val="20"/>
                  </w:rPr>
                  <w:t>north of 20°S</w:t>
                </w:r>
                <w:r>
                  <w:rPr>
                    <w:rFonts w:cs="Arial"/>
                    <w:sz w:val="20"/>
                  </w:rPr>
                  <w:t xml:space="preserve"> </w:t>
                </w:r>
                <w:r w:rsidRPr="0097682B">
                  <w:rPr>
                    <w:rFonts w:cs="Arial"/>
                    <w:sz w:val="20"/>
                  </w:rPr>
                  <w:t>Latitude</w:t>
                </w:r>
                <w:r>
                  <w:rPr>
                    <w:rFonts w:cs="Arial"/>
                    <w:sz w:val="20"/>
                  </w:rPr>
                  <w:t xml:space="preserve"> and </w:t>
                </w:r>
                <w:r w:rsidRPr="0097682B">
                  <w:rPr>
                    <w:rFonts w:cs="Arial"/>
                    <w:sz w:val="20"/>
                  </w:rPr>
                  <w:t xml:space="preserve">Restricted </w:t>
                </w:r>
                <w:r>
                  <w:rPr>
                    <w:rFonts w:cs="Arial"/>
                    <w:sz w:val="20"/>
                  </w:rPr>
                  <w:t xml:space="preserve">Keeping </w:t>
                </w:r>
                <w:r w:rsidRPr="0097682B">
                  <w:rPr>
                    <w:rFonts w:cs="Arial"/>
                    <w:sz w:val="20"/>
                  </w:rPr>
                  <w:t>south of 20°S</w:t>
                </w:r>
                <w:r>
                  <w:rPr>
                    <w:rFonts w:cs="Arial"/>
                    <w:sz w:val="20"/>
                  </w:rPr>
                  <w:t xml:space="preserve"> </w:t>
                </w:r>
                <w:r w:rsidRPr="0097682B">
                  <w:rPr>
                    <w:rFonts w:cs="Arial"/>
                    <w:sz w:val="20"/>
                  </w:rPr>
                  <w:t>latitude</w:t>
                </w:r>
              </w:p>
            </w:tc>
          </w:tr>
          <w:tr w:rsidR="00B41F69" w:rsidRPr="00AF1D6D" w:rsidTr="00813B35">
            <w:trPr>
              <w:trHeight w:val="480"/>
            </w:trPr>
            <w:tc>
              <w:tcPr>
                <w:tcW w:w="442" w:type="pct"/>
                <w:tcBorders>
                  <w:top w:val="nil"/>
                  <w:left w:val="single" w:sz="4" w:space="0" w:color="auto"/>
                  <w:bottom w:val="single" w:sz="4" w:space="0" w:color="auto"/>
                  <w:right w:val="single" w:sz="4" w:space="0" w:color="000000"/>
                </w:tcBorders>
                <w:shd w:val="clear" w:color="auto" w:fill="FFFFFF" w:themeFill="background1"/>
                <w:vAlign w:val="center"/>
              </w:tcPr>
              <w:p w:rsidR="00B41F69" w:rsidRPr="00AF1D6D" w:rsidRDefault="00B41F69" w:rsidP="009929E9">
                <w:pPr>
                  <w:rPr>
                    <w:rFonts w:cs="Arial"/>
                    <w:color w:val="000000"/>
                    <w:sz w:val="20"/>
                  </w:rPr>
                </w:pPr>
                <w:r>
                  <w:rPr>
                    <w:rFonts w:cs="Arial"/>
                    <w:color w:val="000000"/>
                    <w:sz w:val="20"/>
                  </w:rPr>
                  <w:t>northern palm squirrel</w:t>
                </w:r>
              </w:p>
            </w:tc>
            <w:tc>
              <w:tcPr>
                <w:tcW w:w="643" w:type="pct"/>
                <w:gridSpan w:val="2"/>
                <w:tcBorders>
                  <w:top w:val="nil"/>
                  <w:left w:val="nil"/>
                  <w:bottom w:val="single" w:sz="4" w:space="0" w:color="auto"/>
                  <w:right w:val="single" w:sz="4" w:space="0" w:color="000000"/>
                </w:tcBorders>
                <w:shd w:val="clear" w:color="auto" w:fill="FFFFFF" w:themeFill="background1"/>
                <w:vAlign w:val="center"/>
              </w:tcPr>
              <w:p w:rsidR="00B41F69" w:rsidRPr="00AF1D6D" w:rsidRDefault="00B41F69" w:rsidP="009929E9">
                <w:pPr>
                  <w:rPr>
                    <w:rFonts w:cs="Arial"/>
                    <w:i/>
                    <w:iCs/>
                    <w:color w:val="000000"/>
                    <w:sz w:val="20"/>
                  </w:rPr>
                </w:pPr>
                <w:r w:rsidRPr="00014B1D">
                  <w:rPr>
                    <w:rFonts w:cs="Arial"/>
                    <w:i/>
                    <w:iCs/>
                    <w:color w:val="000000"/>
                    <w:sz w:val="20"/>
                  </w:rPr>
                  <w:t>Funambulus pennantii</w:t>
                </w:r>
              </w:p>
            </w:tc>
            <w:tc>
              <w:tcPr>
                <w:tcW w:w="373" w:type="pct"/>
                <w:tcBorders>
                  <w:top w:val="nil"/>
                  <w:left w:val="single" w:sz="4" w:space="0" w:color="auto"/>
                  <w:bottom w:val="single" w:sz="4" w:space="0" w:color="auto"/>
                  <w:right w:val="single" w:sz="4" w:space="0" w:color="auto"/>
                </w:tcBorders>
                <w:shd w:val="clear" w:color="auto" w:fill="FFFFFF" w:themeFill="background1"/>
                <w:vAlign w:val="center"/>
              </w:tcPr>
              <w:p w:rsidR="00B41F69" w:rsidRPr="00AF1D6D" w:rsidRDefault="00B41F69" w:rsidP="009929E9">
                <w:pPr>
                  <w:jc w:val="center"/>
                  <w:rPr>
                    <w:rFonts w:cs="Arial"/>
                    <w:sz w:val="20"/>
                  </w:rPr>
                </w:pPr>
                <w:r w:rsidRPr="00AF1D6D">
                  <w:rPr>
                    <w:rFonts w:cs="Arial"/>
                    <w:sz w:val="20"/>
                  </w:rPr>
                  <w:t>C1, C3</w:t>
                </w:r>
              </w:p>
            </w:tc>
            <w:tc>
              <w:tcPr>
                <w:tcW w:w="371" w:type="pct"/>
                <w:tcBorders>
                  <w:top w:val="nil"/>
                  <w:left w:val="nil"/>
                  <w:bottom w:val="single" w:sz="4" w:space="0" w:color="auto"/>
                  <w:right w:val="single" w:sz="4" w:space="0" w:color="auto"/>
                </w:tcBorders>
                <w:shd w:val="clear" w:color="auto" w:fill="FFFFFF" w:themeFill="background1"/>
                <w:vAlign w:val="center"/>
              </w:tcPr>
              <w:p w:rsidR="00B41F69" w:rsidRPr="00813B35" w:rsidRDefault="00B41F69" w:rsidP="009929E9">
                <w:pPr>
                  <w:jc w:val="center"/>
                  <w:rPr>
                    <w:rFonts w:cs="Arial"/>
                    <w:sz w:val="18"/>
                    <w:szCs w:val="18"/>
                  </w:rPr>
                </w:pPr>
                <w:r w:rsidRPr="00813B35">
                  <w:rPr>
                    <w:rFonts w:cs="Arial"/>
                    <w:sz w:val="18"/>
                    <w:szCs w:val="18"/>
                  </w:rPr>
                  <w:t>Prohibited</w:t>
                </w:r>
              </w:p>
            </w:tc>
            <w:tc>
              <w:tcPr>
                <w:tcW w:w="351" w:type="pct"/>
                <w:tcBorders>
                  <w:top w:val="nil"/>
                  <w:left w:val="nil"/>
                  <w:bottom w:val="single" w:sz="4" w:space="0" w:color="auto"/>
                  <w:right w:val="single" w:sz="4" w:space="0" w:color="auto"/>
                </w:tcBorders>
                <w:shd w:val="clear" w:color="auto" w:fill="FFFFFF" w:themeFill="background1"/>
                <w:vAlign w:val="center"/>
              </w:tcPr>
              <w:p w:rsidR="00B41F69" w:rsidRPr="00AF1D6D" w:rsidRDefault="00B41F69" w:rsidP="009929E9">
                <w:pPr>
                  <w:jc w:val="center"/>
                  <w:rPr>
                    <w:rFonts w:cs="Arial"/>
                    <w:sz w:val="20"/>
                  </w:rPr>
                </w:pPr>
                <w:r>
                  <w:rPr>
                    <w:rFonts w:cs="Arial"/>
                    <w:sz w:val="20"/>
                  </w:rPr>
                  <w:t>s.12</w:t>
                </w:r>
              </w:p>
            </w:tc>
            <w:tc>
              <w:tcPr>
                <w:tcW w:w="512" w:type="pct"/>
                <w:tcBorders>
                  <w:top w:val="nil"/>
                  <w:left w:val="nil"/>
                  <w:bottom w:val="single" w:sz="4" w:space="0" w:color="auto"/>
                  <w:right w:val="single" w:sz="4" w:space="0" w:color="auto"/>
                </w:tcBorders>
                <w:shd w:val="clear" w:color="auto" w:fill="FFFFFF" w:themeFill="background1"/>
                <w:vAlign w:val="center"/>
              </w:tcPr>
              <w:p w:rsidR="00B41F69" w:rsidRPr="00AF1D6D" w:rsidRDefault="00B41F69" w:rsidP="009929E9">
                <w:pPr>
                  <w:jc w:val="center"/>
                  <w:rPr>
                    <w:rFonts w:cs="Arial"/>
                    <w:sz w:val="20"/>
                  </w:rPr>
                </w:pPr>
                <w:r w:rsidRPr="00014B1D">
                  <w:rPr>
                    <w:rFonts w:cs="Arial"/>
                    <w:sz w:val="20"/>
                  </w:rPr>
                  <w:t>C1 Whole of State, C2 City of South Perth</w:t>
                </w:r>
              </w:p>
            </w:tc>
            <w:tc>
              <w:tcPr>
                <w:tcW w:w="414" w:type="pct"/>
                <w:gridSpan w:val="2"/>
                <w:tcBorders>
                  <w:top w:val="nil"/>
                  <w:left w:val="nil"/>
                  <w:bottom w:val="single" w:sz="4" w:space="0" w:color="auto"/>
                  <w:right w:val="single" w:sz="4" w:space="0" w:color="auto"/>
                </w:tcBorders>
                <w:shd w:val="clear" w:color="auto" w:fill="FFFFFF" w:themeFill="background1"/>
                <w:vAlign w:val="center"/>
              </w:tcPr>
              <w:p w:rsidR="00B41F69" w:rsidRPr="00AF1D6D" w:rsidRDefault="00B41F69" w:rsidP="009929E9">
                <w:pPr>
                  <w:jc w:val="center"/>
                  <w:rPr>
                    <w:rFonts w:cs="Arial"/>
                    <w:color w:val="000000"/>
                    <w:sz w:val="20"/>
                  </w:rPr>
                </w:pPr>
                <w:r w:rsidRPr="00AF1D6D">
                  <w:rPr>
                    <w:rFonts w:cs="Arial"/>
                    <w:color w:val="000000"/>
                    <w:sz w:val="20"/>
                  </w:rPr>
                  <w:t>Prohibited</w:t>
                </w:r>
              </w:p>
            </w:tc>
            <w:tc>
              <w:tcPr>
                <w:tcW w:w="428" w:type="pct"/>
                <w:gridSpan w:val="2"/>
                <w:tcBorders>
                  <w:top w:val="nil"/>
                  <w:left w:val="nil"/>
                  <w:bottom w:val="single" w:sz="4" w:space="0" w:color="auto"/>
                  <w:right w:val="single" w:sz="4" w:space="0" w:color="auto"/>
                </w:tcBorders>
                <w:shd w:val="clear" w:color="auto" w:fill="FFFFFF" w:themeFill="background1"/>
                <w:vAlign w:val="center"/>
              </w:tcPr>
              <w:p w:rsidR="00B41F69" w:rsidRPr="00AF1D6D" w:rsidRDefault="00B41F69" w:rsidP="009929E9">
                <w:pPr>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FFFFFF" w:themeFill="background1"/>
                <w:vAlign w:val="center"/>
              </w:tcPr>
              <w:p w:rsidR="00B41F69" w:rsidRPr="00AF1D6D" w:rsidRDefault="00B41F69" w:rsidP="009929E9">
                <w:pPr>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FFFFFF" w:themeFill="background1"/>
                <w:vAlign w:val="center"/>
              </w:tcPr>
              <w:p w:rsidR="00B41F69" w:rsidRPr="00AF1D6D" w:rsidRDefault="00B41F69" w:rsidP="009929E9">
                <w:pPr>
                  <w:rPr>
                    <w:rFonts w:cs="Arial"/>
                    <w:color w:val="000000"/>
                    <w:sz w:val="20"/>
                  </w:rPr>
                </w:pPr>
              </w:p>
            </w:tc>
            <w:tc>
              <w:tcPr>
                <w:tcW w:w="607" w:type="pct"/>
                <w:gridSpan w:val="4"/>
                <w:tcBorders>
                  <w:top w:val="nil"/>
                  <w:left w:val="nil"/>
                  <w:bottom w:val="single" w:sz="4" w:space="0" w:color="auto"/>
                  <w:right w:val="single" w:sz="4" w:space="0" w:color="auto"/>
                </w:tcBorders>
                <w:shd w:val="clear" w:color="auto" w:fill="E2EFD9" w:themeFill="accent6" w:themeFillTint="33"/>
              </w:tcPr>
              <w:p w:rsidR="00B41F69" w:rsidRDefault="00B41F69" w:rsidP="009929E9">
                <w:pPr>
                  <w:rPr>
                    <w:rFonts w:cs="Arial"/>
                    <w:sz w:val="20"/>
                  </w:rPr>
                </w:pPr>
                <w:r>
                  <w:rPr>
                    <w:rFonts w:cs="Arial"/>
                    <w:sz w:val="20"/>
                  </w:rPr>
                  <w:t xml:space="preserve">Prohibited s.12: C1 Whole of the State, </w:t>
                </w:r>
                <w:r w:rsidRPr="00014B1D">
                  <w:rPr>
                    <w:rFonts w:cs="Arial"/>
                    <w:sz w:val="20"/>
                  </w:rPr>
                  <w:t>C2 City of South Perth</w:t>
                </w:r>
                <w:r>
                  <w:rPr>
                    <w:rFonts w:cs="Arial"/>
                    <w:sz w:val="20"/>
                  </w:rPr>
                  <w:t xml:space="preserve"> – Prohibited Keeping</w:t>
                </w:r>
              </w:p>
            </w:tc>
          </w:tr>
          <w:tr w:rsidR="00B41F69" w:rsidRPr="00AF1D6D" w:rsidTr="00813B35">
            <w:trPr>
              <w:trHeight w:val="340"/>
            </w:trPr>
            <w:tc>
              <w:tcPr>
                <w:tcW w:w="44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B41F69" w:rsidRPr="00AF1D6D" w:rsidRDefault="00B41F69" w:rsidP="00C271A7">
                <w:pPr>
                  <w:rPr>
                    <w:rFonts w:cs="Arial"/>
                    <w:color w:val="000000"/>
                    <w:sz w:val="20"/>
                  </w:rPr>
                </w:pPr>
                <w:r w:rsidRPr="00AF1D6D">
                  <w:rPr>
                    <w:rFonts w:cs="Arial"/>
                    <w:color w:val="000000"/>
                    <w:sz w:val="20"/>
                  </w:rPr>
                  <w:t>rusa deer</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rsidR="00B41F69" w:rsidRPr="00AF1D6D" w:rsidRDefault="000C3D9A" w:rsidP="00C271A7">
                <w:pPr>
                  <w:rPr>
                    <w:rFonts w:cs="Arial"/>
                    <w:i/>
                    <w:iCs/>
                    <w:color w:val="000000"/>
                    <w:sz w:val="20"/>
                  </w:rPr>
                </w:pPr>
                <w:r>
                  <w:rPr>
                    <w:rFonts w:cs="Arial"/>
                    <w:i/>
                    <w:iCs/>
                    <w:color w:val="000000"/>
                    <w:sz w:val="20"/>
                  </w:rPr>
                  <w:t>Cervus</w:t>
                </w:r>
                <w:r w:rsidRPr="00AF1D6D">
                  <w:rPr>
                    <w:rFonts w:cs="Arial"/>
                    <w:i/>
                    <w:iCs/>
                    <w:color w:val="000000"/>
                    <w:sz w:val="20"/>
                  </w:rPr>
                  <w:t xml:space="preserve"> </w:t>
                </w:r>
                <w:r w:rsidR="00B41F69" w:rsidRPr="00AF1D6D">
                  <w:rPr>
                    <w:rFonts w:cs="Arial"/>
                    <w:i/>
                    <w:iCs/>
                    <w:color w:val="000000"/>
                    <w:sz w:val="20"/>
                  </w:rPr>
                  <w:t>timorensis</w:t>
                </w:r>
              </w:p>
            </w:tc>
            <w:tc>
              <w:tcPr>
                <w:tcW w:w="373" w:type="pct"/>
                <w:tcBorders>
                  <w:top w:val="single" w:sz="4" w:space="0" w:color="auto"/>
                  <w:left w:val="nil"/>
                  <w:bottom w:val="single" w:sz="4" w:space="0" w:color="auto"/>
                  <w:right w:val="nil"/>
                </w:tcBorders>
                <w:shd w:val="clear" w:color="auto" w:fill="auto"/>
                <w:vAlign w:val="center"/>
                <w:hideMark/>
              </w:tcPr>
              <w:p w:rsidR="00B41F69" w:rsidRPr="00AF1D6D" w:rsidRDefault="00B41F69" w:rsidP="00C271A7">
                <w:pPr>
                  <w:jc w:val="center"/>
                  <w:rPr>
                    <w:rFonts w:cs="Arial"/>
                    <w:color w:val="000000"/>
                    <w:sz w:val="20"/>
                  </w:rPr>
                </w:pPr>
                <w:r w:rsidRPr="00AF1D6D">
                  <w:rPr>
                    <w:rFonts w:cs="Arial"/>
                    <w:color w:val="000000"/>
                    <w:sz w:val="20"/>
                  </w:rPr>
                  <w:t>C1</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1F69" w:rsidRPr="00813B35" w:rsidRDefault="00B41F69" w:rsidP="00C271A7">
                <w:pPr>
                  <w:jc w:val="center"/>
                  <w:rPr>
                    <w:rFonts w:cs="Arial"/>
                    <w:sz w:val="18"/>
                    <w:szCs w:val="18"/>
                  </w:rPr>
                </w:pPr>
                <w:r w:rsidRPr="00813B35">
                  <w:rPr>
                    <w:rFonts w:cs="Arial"/>
                    <w:sz w:val="18"/>
                    <w:szCs w:val="18"/>
                  </w:rPr>
                  <w:t>Prohibited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s.12</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rPr>
                    <w:rFonts w:cs="Arial"/>
                    <w:sz w:val="20"/>
                  </w:rPr>
                </w:pPr>
                <w:r w:rsidRPr="00AF1D6D">
                  <w:rPr>
                    <w:rFonts w:cs="Arial"/>
                    <w:sz w:val="20"/>
                  </w:rPr>
                  <w:t>C1 Whole of State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color w:val="000000"/>
                    <w:sz w:val="20"/>
                  </w:rPr>
                </w:pPr>
                <w:r w:rsidRPr="00AF1D6D">
                  <w:rPr>
                    <w:rFonts w:cs="Arial"/>
                    <w:color w:val="000000"/>
                    <w:sz w:val="20"/>
                  </w:rPr>
                  <w:t>Prohibited</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rPr>
                    <w:rFonts w:cs="Arial"/>
                    <w:color w:val="000000"/>
                    <w:sz w:val="20"/>
                  </w:rPr>
                </w:pPr>
                <w:r w:rsidRPr="00AF1D6D">
                  <w:rPr>
                    <w:rFonts w:cs="Arial"/>
                    <w:color w:val="000000"/>
                    <w:sz w:val="20"/>
                  </w:rPr>
                  <w:t> </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tcPr>
              <w:p w:rsidR="00B41F69" w:rsidRPr="00AF1D6D" w:rsidRDefault="00B41F69" w:rsidP="006516F5">
                <w:pPr>
                  <w:rPr>
                    <w:rFonts w:cs="Arial"/>
                    <w:color w:val="000000"/>
                    <w:sz w:val="20"/>
                  </w:rPr>
                </w:pPr>
                <w:r>
                  <w:rPr>
                    <w:rFonts w:cs="Arial"/>
                    <w:sz w:val="20"/>
                  </w:rPr>
                  <w:t xml:space="preserve">Prohibited s.12: </w:t>
                </w:r>
                <w:r w:rsidRPr="00AF1D6D">
                  <w:rPr>
                    <w:rFonts w:cs="Arial"/>
                    <w:sz w:val="20"/>
                  </w:rPr>
                  <w:t>C1 Whole of State</w:t>
                </w:r>
                <w:r>
                  <w:rPr>
                    <w:rFonts w:cs="Arial"/>
                    <w:sz w:val="20"/>
                  </w:rPr>
                  <w:t xml:space="preserve"> – Prohibited Keeping</w:t>
                </w:r>
              </w:p>
            </w:tc>
          </w:tr>
          <w:tr w:rsidR="00B41F69" w:rsidRPr="00AF1D6D" w:rsidTr="00813B35">
            <w:trPr>
              <w:trHeight w:val="500"/>
            </w:trPr>
            <w:tc>
              <w:tcPr>
                <w:tcW w:w="44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B41F69" w:rsidRPr="00AF1D6D" w:rsidRDefault="00B41F69" w:rsidP="00C271A7">
                <w:pPr>
                  <w:rPr>
                    <w:rFonts w:cs="Arial"/>
                    <w:color w:val="000000"/>
                    <w:sz w:val="20"/>
                  </w:rPr>
                </w:pPr>
                <w:r>
                  <w:rPr>
                    <w:rFonts w:cs="Arial"/>
                    <w:color w:val="000000"/>
                    <w:sz w:val="20"/>
                  </w:rPr>
                  <w:t>E</w:t>
                </w:r>
                <w:r w:rsidRPr="00AF1D6D">
                  <w:rPr>
                    <w:rFonts w:cs="Arial"/>
                    <w:color w:val="000000"/>
                    <w:sz w:val="20"/>
                  </w:rPr>
                  <w:t>uropean starling, common starling</w:t>
                </w:r>
              </w:p>
            </w:tc>
            <w:tc>
              <w:tcPr>
                <w:tcW w:w="643" w:type="pct"/>
                <w:gridSpan w:val="2"/>
                <w:tcBorders>
                  <w:top w:val="single" w:sz="4" w:space="0" w:color="auto"/>
                  <w:left w:val="nil"/>
                  <w:bottom w:val="single" w:sz="4" w:space="0" w:color="auto"/>
                  <w:right w:val="single" w:sz="4" w:space="0" w:color="000000"/>
                </w:tcBorders>
                <w:shd w:val="clear" w:color="auto" w:fill="auto"/>
                <w:vAlign w:val="center"/>
                <w:hideMark/>
              </w:tcPr>
              <w:p w:rsidR="00B41F69" w:rsidRPr="00AF1D6D" w:rsidRDefault="00B41F69" w:rsidP="00C271A7">
                <w:pPr>
                  <w:rPr>
                    <w:rFonts w:cs="Arial"/>
                    <w:i/>
                    <w:iCs/>
                    <w:color w:val="000000"/>
                    <w:sz w:val="20"/>
                  </w:rPr>
                </w:pPr>
                <w:r w:rsidRPr="00AF1D6D">
                  <w:rPr>
                    <w:rFonts w:cs="Arial"/>
                    <w:i/>
                    <w:iCs/>
                    <w:color w:val="000000"/>
                    <w:sz w:val="20"/>
                  </w:rPr>
                  <w:t>Sturnus vulgaris</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color w:val="000000"/>
                    <w:sz w:val="20"/>
                  </w:rPr>
                </w:pPr>
                <w:r w:rsidRPr="00AF1D6D">
                  <w:rPr>
                    <w:rFonts w:cs="Arial"/>
                    <w:color w:val="000000"/>
                    <w:sz w:val="20"/>
                  </w:rPr>
                  <w:t>C1, C2</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B41F69" w:rsidRPr="00813B35" w:rsidRDefault="00B41F69" w:rsidP="00C271A7">
                <w:pPr>
                  <w:jc w:val="center"/>
                  <w:rPr>
                    <w:rFonts w:cs="Arial"/>
                    <w:sz w:val="18"/>
                    <w:szCs w:val="18"/>
                  </w:rPr>
                </w:pPr>
                <w:r w:rsidRPr="00813B35">
                  <w:rPr>
                    <w:rFonts w:cs="Arial"/>
                    <w:sz w:val="18"/>
                    <w:szCs w:val="18"/>
                  </w:rPr>
                  <w:t>Prohibited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s.12</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rPr>
                    <w:rFonts w:cs="Arial"/>
                    <w:sz w:val="20"/>
                  </w:rPr>
                </w:pPr>
                <w:r w:rsidRPr="00AF1D6D">
                  <w:rPr>
                    <w:rFonts w:cs="Arial"/>
                    <w:sz w:val="20"/>
                  </w:rPr>
                  <w:t>C1 Whole of State, C2 Shires of Esper</w:t>
                </w:r>
                <w:r>
                  <w:rPr>
                    <w:rFonts w:cs="Arial"/>
                    <w:sz w:val="20"/>
                  </w:rPr>
                  <w:t>a</w:t>
                </w:r>
                <w:r w:rsidRPr="00AF1D6D">
                  <w:rPr>
                    <w:rFonts w:cs="Arial"/>
                    <w:sz w:val="20"/>
                  </w:rPr>
                  <w:t>nce and Ravensthorpe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color w:val="000000"/>
                    <w:sz w:val="20"/>
                  </w:rPr>
                </w:pPr>
                <w:r w:rsidRPr="00AF1D6D">
                  <w:rPr>
                    <w:rFonts w:cs="Arial"/>
                    <w:color w:val="000000"/>
                    <w:sz w:val="20"/>
                  </w:rPr>
                  <w:t>Prohibited</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C271A7">
                <w:pPr>
                  <w:rPr>
                    <w:rFonts w:cs="Arial"/>
                    <w:color w:val="000000"/>
                    <w:sz w:val="20"/>
                  </w:rPr>
                </w:pPr>
                <w:r w:rsidRPr="00AF1D6D">
                  <w:rPr>
                    <w:rFonts w:cs="Arial"/>
                    <w:color w:val="000000"/>
                    <w:sz w:val="20"/>
                  </w:rPr>
                  <w:t> </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tcPr>
              <w:p w:rsidR="00B41F69" w:rsidRPr="00AF1D6D" w:rsidRDefault="00B41F69" w:rsidP="00C271A7">
                <w:pPr>
                  <w:rPr>
                    <w:rFonts w:cs="Arial"/>
                    <w:color w:val="000000"/>
                    <w:sz w:val="20"/>
                  </w:rPr>
                </w:pPr>
                <w:r>
                  <w:rPr>
                    <w:rFonts w:cs="Arial"/>
                    <w:sz w:val="20"/>
                  </w:rPr>
                  <w:t xml:space="preserve">Prohibited s.12: </w:t>
                </w:r>
                <w:r w:rsidRPr="00AF1D6D">
                  <w:rPr>
                    <w:rFonts w:cs="Arial"/>
                    <w:sz w:val="20"/>
                  </w:rPr>
                  <w:t>C1 Whole of State, C2 Shires of Esper</w:t>
                </w:r>
                <w:r>
                  <w:rPr>
                    <w:rFonts w:cs="Arial"/>
                    <w:sz w:val="20"/>
                  </w:rPr>
                  <w:t>a</w:t>
                </w:r>
                <w:r w:rsidRPr="00AF1D6D">
                  <w:rPr>
                    <w:rFonts w:cs="Arial"/>
                    <w:sz w:val="20"/>
                  </w:rPr>
                  <w:t>nce and Ravensthorpe</w:t>
                </w:r>
                <w:r>
                  <w:rPr>
                    <w:rFonts w:cs="Arial"/>
                    <w:sz w:val="20"/>
                  </w:rPr>
                  <w:t xml:space="preserve"> – Prohibited Keeping</w:t>
                </w:r>
              </w:p>
            </w:tc>
          </w:tr>
          <w:tr w:rsidR="00B41F69" w:rsidRPr="0019311C" w:rsidTr="00813B35">
            <w:trPr>
              <w:gridAfter w:val="1"/>
              <w:wAfter w:w="5" w:type="pct"/>
              <w:trHeight w:val="280"/>
            </w:trPr>
            <w:tc>
              <w:tcPr>
                <w:tcW w:w="4386" w:type="pct"/>
                <w:gridSpan w:val="16"/>
                <w:tcBorders>
                  <w:top w:val="single" w:sz="4" w:space="0" w:color="auto"/>
                  <w:bottom w:val="single" w:sz="4" w:space="0" w:color="auto"/>
                </w:tcBorders>
                <w:shd w:val="clear" w:color="auto" w:fill="auto"/>
                <w:vAlign w:val="center"/>
              </w:tcPr>
              <w:p w:rsidR="00B41F69" w:rsidRPr="0019311C" w:rsidRDefault="00B41F69" w:rsidP="00C271A7">
                <w:pPr>
                  <w:rPr>
                    <w:rFonts w:cs="Arial"/>
                    <w:b/>
                    <w:bCs/>
                    <w:color w:val="FFFFFF" w:themeColor="background1"/>
                    <w:sz w:val="20"/>
                  </w:rPr>
                </w:pPr>
              </w:p>
            </w:tc>
            <w:tc>
              <w:tcPr>
                <w:tcW w:w="609" w:type="pct"/>
                <w:gridSpan w:val="4"/>
                <w:tcBorders>
                  <w:top w:val="single" w:sz="4" w:space="0" w:color="auto"/>
                  <w:bottom w:val="single" w:sz="4" w:space="0" w:color="auto"/>
                </w:tcBorders>
                <w:shd w:val="clear" w:color="auto" w:fill="auto"/>
              </w:tcPr>
              <w:p w:rsidR="00B41F69" w:rsidRPr="0019311C" w:rsidRDefault="00B41F69" w:rsidP="00C271A7">
                <w:pPr>
                  <w:rPr>
                    <w:rFonts w:cs="Arial"/>
                    <w:b/>
                    <w:bCs/>
                    <w:color w:val="FFFFFF" w:themeColor="background1"/>
                    <w:sz w:val="20"/>
                  </w:rPr>
                </w:pPr>
              </w:p>
            </w:tc>
          </w:tr>
          <w:tr w:rsidR="00B41F69" w:rsidRPr="0019311C" w:rsidTr="00813B35">
            <w:trPr>
              <w:gridAfter w:val="1"/>
              <w:wAfter w:w="5" w:type="pct"/>
              <w:trHeight w:val="280"/>
            </w:trPr>
            <w:tc>
              <w:tcPr>
                <w:tcW w:w="4386" w:type="pct"/>
                <w:gridSpan w:val="16"/>
                <w:tcBorders>
                  <w:top w:val="single" w:sz="4" w:space="0" w:color="auto"/>
                  <w:left w:val="single" w:sz="4" w:space="0" w:color="auto"/>
                </w:tcBorders>
                <w:shd w:val="clear" w:color="auto" w:fill="44546A" w:themeFill="text2"/>
                <w:vAlign w:val="center"/>
                <w:hideMark/>
              </w:tcPr>
              <w:p w:rsidR="00B41F69" w:rsidRPr="0019311C" w:rsidRDefault="00B41F69" w:rsidP="00C271A7">
                <w:pPr>
                  <w:rPr>
                    <w:rFonts w:cs="Arial"/>
                    <w:b/>
                    <w:bCs/>
                    <w:color w:val="FFFFFF" w:themeColor="background1"/>
                    <w:sz w:val="20"/>
                  </w:rPr>
                </w:pPr>
                <w:r w:rsidRPr="0019311C">
                  <w:rPr>
                    <w:rFonts w:cs="Arial"/>
                    <w:b/>
                    <w:bCs/>
                    <w:color w:val="FFFFFF" w:themeColor="background1"/>
                    <w:sz w:val="20"/>
                  </w:rPr>
                  <w:t>Plants</w:t>
                </w:r>
              </w:p>
            </w:tc>
            <w:tc>
              <w:tcPr>
                <w:tcW w:w="609" w:type="pct"/>
                <w:gridSpan w:val="4"/>
                <w:tcBorders>
                  <w:top w:val="single" w:sz="4" w:space="0" w:color="auto"/>
                  <w:right w:val="single" w:sz="4" w:space="0" w:color="auto"/>
                </w:tcBorders>
                <w:shd w:val="clear" w:color="auto" w:fill="44546A" w:themeFill="text2"/>
              </w:tcPr>
              <w:p w:rsidR="00B41F69" w:rsidRPr="0019311C" w:rsidRDefault="00B41F69" w:rsidP="00C271A7">
                <w:pPr>
                  <w:rPr>
                    <w:rFonts w:cs="Arial"/>
                    <w:b/>
                    <w:bCs/>
                    <w:color w:val="FFFFFF" w:themeColor="background1"/>
                    <w:sz w:val="20"/>
                  </w:rPr>
                </w:pPr>
              </w:p>
            </w:tc>
          </w:tr>
          <w:tr w:rsidR="00B41F69" w:rsidRPr="0019311C" w:rsidTr="00813B35">
            <w:trPr>
              <w:gridAfter w:val="1"/>
              <w:wAfter w:w="5" w:type="pct"/>
              <w:trHeight w:val="185"/>
            </w:trPr>
            <w:tc>
              <w:tcPr>
                <w:tcW w:w="4386" w:type="pct"/>
                <w:gridSpan w:val="16"/>
                <w:tcBorders>
                  <w:left w:val="single" w:sz="4" w:space="0" w:color="auto"/>
                  <w:bottom w:val="single" w:sz="4" w:space="0" w:color="auto"/>
                </w:tcBorders>
                <w:shd w:val="clear" w:color="auto" w:fill="44546A" w:themeFill="text2"/>
                <w:vAlign w:val="center"/>
              </w:tcPr>
              <w:p w:rsidR="00B41F69" w:rsidRPr="0019311C" w:rsidRDefault="00B41F69" w:rsidP="00C271A7">
                <w:pPr>
                  <w:rPr>
                    <w:rFonts w:cs="Arial"/>
                    <w:b/>
                    <w:color w:val="FFFFFF" w:themeColor="background1"/>
                    <w:sz w:val="20"/>
                  </w:rPr>
                </w:pPr>
                <w:r w:rsidRPr="0019311C">
                  <w:rPr>
                    <w:rFonts w:cs="Arial"/>
                    <w:b/>
                    <w:color w:val="FFFFFF" w:themeColor="background1"/>
                    <w:sz w:val="20"/>
                  </w:rPr>
                  <w:t>Changes to Control Category</w:t>
                </w:r>
              </w:p>
            </w:tc>
            <w:tc>
              <w:tcPr>
                <w:tcW w:w="609" w:type="pct"/>
                <w:gridSpan w:val="4"/>
                <w:tcBorders>
                  <w:bottom w:val="single" w:sz="4" w:space="0" w:color="auto"/>
                  <w:right w:val="single" w:sz="4" w:space="0" w:color="auto"/>
                </w:tcBorders>
                <w:shd w:val="clear" w:color="auto" w:fill="44546A" w:themeFill="text2"/>
              </w:tcPr>
              <w:p w:rsidR="00B41F69" w:rsidRPr="0019311C" w:rsidRDefault="00B41F69" w:rsidP="00C271A7">
                <w:pPr>
                  <w:rPr>
                    <w:rFonts w:cs="Arial"/>
                    <w:b/>
                    <w:color w:val="FFFFFF" w:themeColor="background1"/>
                    <w:sz w:val="20"/>
                  </w:rPr>
                </w:pPr>
              </w:p>
            </w:tc>
          </w:tr>
          <w:tr w:rsidR="00B41F69" w:rsidRPr="00AF1D6D" w:rsidTr="00813B35">
            <w:trPr>
              <w:trHeight w:val="34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1F69" w:rsidRPr="00AF1D6D" w:rsidRDefault="00B41F69" w:rsidP="00813B35">
                <w:pPr>
                  <w:spacing w:after="60"/>
                  <w:rPr>
                    <w:rFonts w:cs="Arial"/>
                    <w:color w:val="000000"/>
                    <w:sz w:val="20"/>
                  </w:rPr>
                </w:pPr>
                <w:r w:rsidRPr="00AF1D6D">
                  <w:rPr>
                    <w:rFonts w:cs="Arial"/>
                    <w:color w:val="000000"/>
                    <w:sz w:val="20"/>
                  </w:rPr>
                  <w:t>golden dodder</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rPr>
                    <w:rFonts w:cs="Arial"/>
                    <w:i/>
                    <w:iCs/>
                    <w:color w:val="000000"/>
                    <w:sz w:val="20"/>
                  </w:rPr>
                </w:pPr>
                <w:r w:rsidRPr="00AF1D6D">
                  <w:rPr>
                    <w:rFonts w:cs="Arial"/>
                    <w:i/>
                    <w:iCs/>
                    <w:color w:val="000000"/>
                    <w:sz w:val="20"/>
                  </w:rPr>
                  <w:t>Cuscuta campestris</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jc w:val="center"/>
                  <w:rPr>
                    <w:rFonts w:cs="Arial"/>
                    <w:color w:val="000000"/>
                    <w:sz w:val="20"/>
                  </w:rPr>
                </w:pPr>
                <w:r w:rsidRPr="00AF1D6D">
                  <w:rPr>
                    <w:rFonts w:cs="Arial"/>
                    <w:color w:val="000000"/>
                    <w:sz w:val="20"/>
                  </w:rPr>
                  <w:t>C2, 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jc w:val="center"/>
                  <w:rPr>
                    <w:rFonts w:cs="Arial"/>
                    <w:color w:val="000000"/>
                    <w:sz w:val="20"/>
                  </w:rPr>
                </w:pPr>
                <w:r w:rsidRPr="00AF1D6D">
                  <w:rPr>
                    <w:rFonts w:cs="Arial"/>
                    <w:color w:val="000000"/>
                    <w:sz w:val="20"/>
                  </w:rPr>
                  <w:t>Declared pest</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jc w:val="center"/>
                  <w:rPr>
                    <w:rFonts w:cs="Arial"/>
                    <w:color w:val="000000"/>
                    <w:sz w:val="20"/>
                  </w:rPr>
                </w:pPr>
                <w:r w:rsidRPr="00AF1D6D">
                  <w:rPr>
                    <w:rFonts w:cs="Arial"/>
                    <w:color w:val="000000"/>
                    <w:sz w:val="20"/>
                  </w:rPr>
                  <w:t>s.22</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rPr>
                    <w:rFonts w:cs="Arial"/>
                    <w:color w:val="000000"/>
                    <w:sz w:val="20"/>
                  </w:rPr>
                </w:pPr>
                <w:r w:rsidRPr="00AF1D6D">
                  <w:rPr>
                    <w:rFonts w:cs="Arial"/>
                    <w:color w:val="000000"/>
                    <w:sz w:val="20"/>
                  </w:rPr>
                  <w:t>C3 Whole of State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B41F69" w:rsidRPr="00AF1D6D" w:rsidRDefault="00B41F69" w:rsidP="00813B35">
                <w:pPr>
                  <w:spacing w:after="60"/>
                  <w:rPr>
                    <w:rFonts w:cs="Arial"/>
                    <w:sz w:val="20"/>
                  </w:rPr>
                </w:pPr>
                <w:r w:rsidRPr="00AF1D6D">
                  <w:rPr>
                    <w:rFonts w:cs="Arial"/>
                    <w:sz w:val="20"/>
                  </w:rPr>
                  <w:t>One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B41F69" w:rsidRPr="00AF1D6D" w:rsidRDefault="00B41F69" w:rsidP="00813B35">
                <w:pPr>
                  <w:spacing w:after="60"/>
                  <w:rPr>
                    <w:rFonts w:cs="Arial"/>
                    <w:color w:val="000000"/>
                    <w:sz w:val="20"/>
                  </w:rPr>
                </w:pPr>
                <w:r>
                  <w:rPr>
                    <w:rFonts w:cs="Arial"/>
                    <w:sz w:val="20"/>
                  </w:rPr>
                  <w:t xml:space="preserve">Declared pest s.22: </w:t>
                </w:r>
                <w:r w:rsidRPr="00AF1D6D">
                  <w:rPr>
                    <w:rFonts w:cs="Arial"/>
                    <w:color w:val="000000"/>
                    <w:sz w:val="20"/>
                  </w:rPr>
                  <w:t>C3 Whole of State</w:t>
                </w:r>
                <w:r>
                  <w:rPr>
                    <w:rFonts w:cs="Arial"/>
                    <w:color w:val="000000"/>
                    <w:sz w:val="20"/>
                  </w:rPr>
                  <w:t xml:space="preserve"> – Exempt Keeping</w:t>
                </w:r>
              </w:p>
            </w:tc>
          </w:tr>
          <w:tr w:rsidR="00A8134A" w:rsidRPr="006D405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color w:val="000000"/>
                    <w:sz w:val="20"/>
                  </w:rPr>
                </w:pPr>
                <w:r w:rsidRPr="006D405D">
                  <w:rPr>
                    <w:rFonts w:cs="Arial"/>
                    <w:color w:val="000000"/>
                    <w:sz w:val="20"/>
                  </w:rPr>
                  <w:t>parrot's feather </w:t>
                </w:r>
              </w:p>
            </w:tc>
            <w:tc>
              <w:tcPr>
                <w:tcW w:w="586"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i/>
                    <w:iCs/>
                    <w:color w:val="000000"/>
                    <w:sz w:val="20"/>
                  </w:rPr>
                </w:pPr>
                <w:r w:rsidRPr="006D405D">
                  <w:rPr>
                    <w:rFonts w:cs="Arial"/>
                    <w:i/>
                    <w:iCs/>
                    <w:color w:val="000000"/>
                    <w:sz w:val="20"/>
                  </w:rPr>
                  <w:t>Myriophyllum aquaticum</w:t>
                </w:r>
              </w:p>
            </w:tc>
            <w:tc>
              <w:tcPr>
                <w:tcW w:w="373"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color w:val="000000"/>
                    <w:sz w:val="20"/>
                  </w:rPr>
                </w:pPr>
                <w:r w:rsidRPr="006D405D">
                  <w:rPr>
                    <w:rFonts w:cs="Arial"/>
                    <w:color w:val="000000"/>
                    <w:sz w:val="20"/>
                  </w:rPr>
                  <w:t>C2</w:t>
                </w:r>
              </w:p>
            </w:tc>
            <w:tc>
              <w:tcPr>
                <w:tcW w:w="371"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Declared pest</w:t>
                </w:r>
              </w:p>
            </w:tc>
            <w:tc>
              <w:tcPr>
                <w:tcW w:w="351"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s.22</w:t>
                </w:r>
              </w:p>
            </w:tc>
            <w:tc>
              <w:tcPr>
                <w:tcW w:w="512"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sz w:val="20"/>
                  </w:rPr>
                </w:pPr>
                <w:r w:rsidRPr="006D405D">
                  <w:rPr>
                    <w:rFonts w:cs="Arial"/>
                    <w:sz w:val="20"/>
                  </w:rPr>
                  <w:t>C3 Whole of State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color w:val="000000"/>
                    <w:sz w:val="20"/>
                  </w:rPr>
                </w:pPr>
                <w:r w:rsidRPr="006D405D">
                  <w:rPr>
                    <w:rFonts w:cs="Arial"/>
                    <w:color w:val="000000"/>
                    <w:sz w:val="20"/>
                  </w:rPr>
                  <w:t>Prohibited</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color w:val="000000"/>
                    <w:sz w:val="20"/>
                  </w:rPr>
                </w:pPr>
                <w:r w:rsidRPr="006D405D">
                  <w:rPr>
                    <w:rFonts w:cs="Arial"/>
                    <w:color w:val="000000"/>
                    <w:sz w:val="20"/>
                  </w:rPr>
                  <w:t> </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6D405D" w:rsidRDefault="00A8134A" w:rsidP="00813B35">
                <w:pPr>
                  <w:spacing w:after="60"/>
                  <w:rPr>
                    <w:rFonts w:cs="Arial"/>
                    <w:sz w:val="20"/>
                  </w:rPr>
                </w:pPr>
                <w:r w:rsidRPr="006D405D">
                  <w:rPr>
                    <w:rFonts w:cs="Arial"/>
                    <w:sz w:val="20"/>
                  </w:rPr>
                  <w:t>Declared pest s.22: C3 Whole of State – Prohibited Keeping</w:t>
                </w:r>
              </w:p>
            </w:tc>
          </w:tr>
          <w:tr w:rsidR="00A8134A" w:rsidRPr="006D405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color w:val="000000"/>
                    <w:sz w:val="20"/>
                  </w:rPr>
                </w:pPr>
                <w:r w:rsidRPr="006D405D">
                  <w:rPr>
                    <w:rFonts w:cs="Arial"/>
                    <w:color w:val="000000"/>
                    <w:sz w:val="20"/>
                  </w:rPr>
                  <w:t>parkinsonia </w:t>
                </w:r>
              </w:p>
            </w:tc>
            <w:tc>
              <w:tcPr>
                <w:tcW w:w="586"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i/>
                    <w:iCs/>
                    <w:color w:val="000000"/>
                    <w:sz w:val="20"/>
                  </w:rPr>
                </w:pPr>
                <w:r w:rsidRPr="006D405D">
                  <w:rPr>
                    <w:rFonts w:cs="Arial"/>
                    <w:i/>
                    <w:iCs/>
                    <w:color w:val="000000"/>
                    <w:sz w:val="20"/>
                  </w:rPr>
                  <w:t>Parkinsonia aculeata</w:t>
                </w:r>
              </w:p>
            </w:tc>
            <w:tc>
              <w:tcPr>
                <w:tcW w:w="373"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color w:val="000000"/>
                    <w:sz w:val="20"/>
                  </w:rPr>
                </w:pPr>
                <w:r w:rsidRPr="006D405D">
                  <w:rPr>
                    <w:rFonts w:cs="Arial"/>
                    <w:color w:val="000000"/>
                    <w:sz w:val="20"/>
                  </w:rPr>
                  <w:t>C1, C3</w:t>
                </w:r>
              </w:p>
            </w:tc>
            <w:tc>
              <w:tcPr>
                <w:tcW w:w="371"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Declared pest</w:t>
                </w:r>
              </w:p>
            </w:tc>
            <w:tc>
              <w:tcPr>
                <w:tcW w:w="351"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s.22</w:t>
                </w:r>
              </w:p>
            </w:tc>
            <w:tc>
              <w:tcPr>
                <w:tcW w:w="512"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sz w:val="20"/>
                  </w:rPr>
                </w:pPr>
                <w:r w:rsidRPr="006D405D">
                  <w:rPr>
                    <w:rFonts w:cs="Arial"/>
                    <w:sz w:val="20"/>
                  </w:rPr>
                  <w:t>No Control Category</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jc w:val="center"/>
                  <w:rPr>
                    <w:rFonts w:cs="Arial"/>
                    <w:sz w:val="20"/>
                  </w:rPr>
                </w:pPr>
                <w:r w:rsidRPr="006D405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6D405D" w:rsidRDefault="00A8134A" w:rsidP="00813B35">
                <w:pPr>
                  <w:spacing w:after="60"/>
                  <w:rPr>
                    <w:rFonts w:cs="Arial"/>
                    <w:sz w:val="20"/>
                  </w:rPr>
                </w:pPr>
                <w:r w:rsidRPr="006D405D">
                  <w:rPr>
                    <w:rFonts w:cs="Arial"/>
                    <w:sz w:val="20"/>
                  </w:rPr>
                  <w:t> </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6D405D" w:rsidRDefault="00A8134A" w:rsidP="00813B35">
                <w:pPr>
                  <w:spacing w:after="60"/>
                  <w:rPr>
                    <w:rFonts w:cs="Arial"/>
                    <w:sz w:val="20"/>
                  </w:rPr>
                </w:pPr>
                <w:r w:rsidRPr="006D405D">
                  <w:rPr>
                    <w:rFonts w:cs="Arial"/>
                    <w:sz w:val="20"/>
                  </w:rPr>
                  <w:t>Declared pest s.22: No Control Category</w:t>
                </w:r>
                <w:r w:rsidRPr="006D405D">
                  <w:rPr>
                    <w:rFonts w:cs="Arial"/>
                    <w:color w:val="000000"/>
                    <w:sz w:val="20"/>
                  </w:rPr>
                  <w:t xml:space="preserve"> – Exempt Keeping</w:t>
                </w:r>
              </w:p>
            </w:tc>
          </w:tr>
          <w:tr w:rsidR="00A8134A" w:rsidRPr="006D405D" w:rsidTr="006D405D">
            <w:trPr>
              <w:trHeight w:val="48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6D405D" w:rsidRDefault="00A8134A" w:rsidP="00A8134A">
                <w:pPr>
                  <w:spacing w:after="60"/>
                  <w:rPr>
                    <w:rFonts w:cs="Arial"/>
                    <w:color w:val="000000"/>
                    <w:sz w:val="20"/>
                  </w:rPr>
                </w:pPr>
                <w:r w:rsidRPr="006D405D">
                  <w:rPr>
                    <w:rFonts w:cs="Arial"/>
                    <w:color w:val="000000"/>
                    <w:sz w:val="20"/>
                  </w:rPr>
                  <w:t>blackberries </w:t>
                </w:r>
              </w:p>
            </w:tc>
            <w:tc>
              <w:tcPr>
                <w:tcW w:w="586"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rPr>
                    <w:rFonts w:cs="Arial"/>
                    <w:i/>
                    <w:iCs/>
                    <w:color w:val="000000"/>
                    <w:sz w:val="20"/>
                  </w:rPr>
                </w:pPr>
                <w:r w:rsidRPr="006D405D">
                  <w:rPr>
                    <w:rFonts w:cs="Arial"/>
                    <w:i/>
                    <w:iCs/>
                    <w:color w:val="000000"/>
                    <w:sz w:val="20"/>
                  </w:rPr>
                  <w:t xml:space="preserve">Rubus </w:t>
                </w:r>
                <w:r w:rsidRPr="006D405D">
                  <w:rPr>
                    <w:rFonts w:cs="Arial"/>
                    <w:color w:val="000000"/>
                    <w:sz w:val="20"/>
                  </w:rPr>
                  <w:t>spp.</w:t>
                </w:r>
                <w:r w:rsidRPr="006D405D">
                  <w:rPr>
                    <w:rFonts w:cs="Arial"/>
                    <w:i/>
                    <w:iCs/>
                    <w:color w:val="000000"/>
                    <w:sz w:val="20"/>
                  </w:rPr>
                  <w:t xml:space="preserve"> </w:t>
                </w:r>
                <w:r w:rsidRPr="006D405D">
                  <w:rPr>
                    <w:rFonts w:cs="Arial"/>
                    <w:iCs/>
                    <w:color w:val="000000"/>
                    <w:sz w:val="20"/>
                  </w:rPr>
                  <w:t>(</w:t>
                </w:r>
                <w:r w:rsidRPr="006D405D">
                  <w:rPr>
                    <w:rFonts w:cs="Arial"/>
                    <w:i/>
                    <w:iCs/>
                    <w:color w:val="000000"/>
                    <w:sz w:val="20"/>
                  </w:rPr>
                  <w:t xml:space="preserve">anglocandicans, laudatus, rugosus </w:t>
                </w:r>
                <w:r w:rsidRPr="006D405D">
                  <w:rPr>
                    <w:rFonts w:cs="Arial"/>
                    <w:iCs/>
                    <w:color w:val="000000"/>
                    <w:sz w:val="20"/>
                  </w:rPr>
                  <w:t xml:space="preserve">&amp; </w:t>
                </w:r>
                <w:r w:rsidRPr="006D405D">
                  <w:rPr>
                    <w:rFonts w:cs="Arial"/>
                    <w:i/>
                    <w:iCs/>
                    <w:color w:val="000000"/>
                    <w:sz w:val="20"/>
                  </w:rPr>
                  <w:t>ulmifolius</w:t>
                </w:r>
                <w:r w:rsidRPr="006D405D">
                  <w:rPr>
                    <w:rFonts w:cs="Arial"/>
                    <w:iCs/>
                    <w:color w:val="000000"/>
                    <w:sz w:val="20"/>
                  </w:rPr>
                  <w:t>)</w:t>
                </w:r>
              </w:p>
            </w:tc>
            <w:tc>
              <w:tcPr>
                <w:tcW w:w="373"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jc w:val="center"/>
                  <w:rPr>
                    <w:rFonts w:cs="Arial"/>
                    <w:color w:val="000000"/>
                    <w:sz w:val="20"/>
                  </w:rPr>
                </w:pPr>
                <w:r w:rsidRPr="006D405D">
                  <w:rPr>
                    <w:rFonts w:cs="Arial"/>
                    <w:color w:val="000000"/>
                    <w:sz w:val="20"/>
                  </w:rPr>
                  <w:t>C1, C2, C3</w:t>
                </w:r>
              </w:p>
            </w:tc>
            <w:tc>
              <w:tcPr>
                <w:tcW w:w="371"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jc w:val="center"/>
                  <w:rPr>
                    <w:rFonts w:cs="Arial"/>
                    <w:sz w:val="20"/>
                  </w:rPr>
                </w:pPr>
                <w:r w:rsidRPr="006D405D">
                  <w:rPr>
                    <w:rFonts w:cs="Arial"/>
                    <w:sz w:val="20"/>
                  </w:rPr>
                  <w:t>Declared pest</w:t>
                </w:r>
              </w:p>
            </w:tc>
            <w:tc>
              <w:tcPr>
                <w:tcW w:w="351"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jc w:val="center"/>
                  <w:rPr>
                    <w:rFonts w:cs="Arial"/>
                    <w:sz w:val="20"/>
                  </w:rPr>
                </w:pPr>
                <w:r w:rsidRPr="006D405D">
                  <w:rPr>
                    <w:rFonts w:cs="Arial"/>
                    <w:sz w:val="20"/>
                  </w:rPr>
                  <w:t>s.22</w:t>
                </w:r>
              </w:p>
            </w:tc>
            <w:tc>
              <w:tcPr>
                <w:tcW w:w="512" w:type="pct"/>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rPr>
                    <w:rFonts w:cs="Arial"/>
                    <w:sz w:val="20"/>
                  </w:rPr>
                </w:pPr>
                <w:r w:rsidRPr="006D405D">
                  <w:rPr>
                    <w:rFonts w:cs="Arial"/>
                    <w:sz w:val="20"/>
                  </w:rPr>
                  <w:t>C3 Whole of State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jc w:val="center"/>
                  <w:rPr>
                    <w:rFonts w:cs="Arial"/>
                    <w:sz w:val="20"/>
                  </w:rPr>
                </w:pPr>
                <w:r w:rsidRPr="006D405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jc w:val="center"/>
                  <w:rPr>
                    <w:rFonts w:cs="Arial"/>
                    <w:sz w:val="20"/>
                  </w:rPr>
                </w:pPr>
                <w:r w:rsidRPr="006D405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jc w:val="center"/>
                  <w:rPr>
                    <w:rFonts w:cs="Arial"/>
                    <w:sz w:val="20"/>
                  </w:rPr>
                </w:pPr>
                <w:r w:rsidRPr="006D405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6D405D" w:rsidRDefault="00A8134A" w:rsidP="00A8134A">
                <w:pPr>
                  <w:spacing w:after="60"/>
                  <w:rPr>
                    <w:rFonts w:cs="Arial"/>
                    <w:sz w:val="20"/>
                  </w:rPr>
                </w:pPr>
                <w:r w:rsidRPr="006D405D">
                  <w:rPr>
                    <w:rFonts w:cs="Arial"/>
                    <w:sz w:val="20"/>
                  </w:rPr>
                  <w:t>One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6D405D" w:rsidRDefault="00A8134A" w:rsidP="00A8134A">
                <w:pPr>
                  <w:spacing w:after="60"/>
                  <w:rPr>
                    <w:rFonts w:cs="Arial"/>
                    <w:sz w:val="20"/>
                  </w:rPr>
                </w:pPr>
                <w:r w:rsidRPr="006D405D">
                  <w:rPr>
                    <w:rFonts w:cs="Arial"/>
                    <w:sz w:val="20"/>
                  </w:rPr>
                  <w:t>Declared pest s.22: C3 Whole of State</w:t>
                </w:r>
                <w:r w:rsidRPr="006D405D">
                  <w:rPr>
                    <w:rFonts w:cs="Arial"/>
                    <w:color w:val="000000"/>
                    <w:sz w:val="20"/>
                  </w:rPr>
                  <w:t xml:space="preserve"> – Exempt Keeping</w:t>
                </w:r>
              </w:p>
            </w:tc>
          </w:tr>
          <w:tr w:rsidR="00A8134A" w:rsidRPr="0019311C" w:rsidTr="00813B35">
            <w:trPr>
              <w:gridAfter w:val="1"/>
              <w:wAfter w:w="5" w:type="pct"/>
              <w:trHeight w:val="137"/>
            </w:trPr>
            <w:tc>
              <w:tcPr>
                <w:tcW w:w="4386" w:type="pct"/>
                <w:gridSpan w:val="16"/>
                <w:tcBorders>
                  <w:top w:val="nil"/>
                  <w:left w:val="single" w:sz="4" w:space="0" w:color="auto"/>
                  <w:bottom w:val="single" w:sz="4" w:space="0" w:color="auto"/>
                  <w:right w:val="single" w:sz="4" w:space="0" w:color="auto"/>
                </w:tcBorders>
                <w:shd w:val="clear" w:color="auto" w:fill="44546A" w:themeFill="text2"/>
                <w:vAlign w:val="center"/>
              </w:tcPr>
              <w:p w:rsidR="00A8134A" w:rsidRPr="0019311C" w:rsidRDefault="00A8134A" w:rsidP="00C271A7">
                <w:pPr>
                  <w:rPr>
                    <w:rFonts w:cs="Arial"/>
                    <w:color w:val="FFFFFF" w:themeColor="background1"/>
                    <w:sz w:val="20"/>
                  </w:rPr>
                </w:pPr>
                <w:r w:rsidRPr="0019311C">
                  <w:rPr>
                    <w:rFonts w:cs="Arial"/>
                    <w:b/>
                    <w:color w:val="FFFFFF" w:themeColor="background1"/>
                    <w:sz w:val="20"/>
                  </w:rPr>
                  <w:t>Change of Declared Pest Status to Permitted Organism</w:t>
                </w:r>
              </w:p>
            </w:tc>
            <w:tc>
              <w:tcPr>
                <w:tcW w:w="609" w:type="pct"/>
                <w:gridSpan w:val="4"/>
                <w:tcBorders>
                  <w:top w:val="nil"/>
                  <w:left w:val="single" w:sz="4" w:space="0" w:color="auto"/>
                  <w:bottom w:val="single" w:sz="4" w:space="0" w:color="auto"/>
                  <w:right w:val="single" w:sz="4" w:space="0" w:color="auto"/>
                </w:tcBorders>
                <w:shd w:val="clear" w:color="auto" w:fill="44546A" w:themeFill="text2"/>
              </w:tcPr>
              <w:p w:rsidR="00A8134A" w:rsidRPr="0019311C" w:rsidRDefault="00A8134A" w:rsidP="00C271A7">
                <w:pPr>
                  <w:rPr>
                    <w:rFonts w:cs="Arial"/>
                    <w:b/>
                    <w:color w:val="FFFFFF" w:themeColor="background1"/>
                    <w:sz w:val="20"/>
                  </w:rPr>
                </w:pP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Pr>
                    <w:rFonts w:cs="Arial"/>
                    <w:color w:val="000000"/>
                    <w:sz w:val="20"/>
                  </w:rPr>
                  <w:t>M</w:t>
                </w:r>
                <w:r w:rsidRPr="00AF1D6D">
                  <w:rPr>
                    <w:rFonts w:cs="Arial"/>
                    <w:color w:val="000000"/>
                    <w:sz w:val="20"/>
                  </w:rPr>
                  <w:t>exican poppy</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Argemone ochroleuca</w:t>
                </w:r>
                <w:r w:rsidRPr="00491AD9">
                  <w:rPr>
                    <w:rFonts w:cs="Arial"/>
                    <w:i/>
                    <w:iCs/>
                    <w:color w:val="000000"/>
                    <w:sz w:val="20"/>
                    <w:vertAlign w:val="superscript"/>
                  </w:rPr>
                  <w:t xml:space="preserve"> </w:t>
                </w:r>
                <w:r w:rsidRPr="00553D23">
                  <w:rPr>
                    <w:rFonts w:cs="Arial"/>
                    <w:b/>
                    <w:i/>
                    <w:iCs/>
                    <w:color w:val="000000"/>
                    <w:sz w:val="20"/>
                    <w:vertAlign w:val="superscript"/>
                  </w:rPr>
                  <w:t>#</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Two</w:t>
                </w:r>
                <w:r w:rsidRPr="00AF1D6D">
                  <w:rPr>
                    <w:rFonts w:cs="Arial"/>
                    <w:sz w:val="20"/>
                  </w:rPr>
                  <w:t xml:space="preserv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Pr>
                    <w:rFonts w:cs="Arial"/>
                    <w:color w:val="000000"/>
                    <w:sz w:val="20"/>
                  </w:rPr>
                  <w:t>A</w:t>
                </w:r>
                <w:r w:rsidRPr="00AF1D6D">
                  <w:rPr>
                    <w:rFonts w:cs="Arial"/>
                    <w:color w:val="000000"/>
                    <w:sz w:val="20"/>
                  </w:rPr>
                  <w:t>frican thistle</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Berkheya rigida</w:t>
                </w:r>
                <w:r w:rsidRPr="00553D23">
                  <w:rPr>
                    <w:rFonts w:cs="Arial"/>
                    <w:b/>
                    <w:i/>
                    <w:iCs/>
                    <w:color w:val="000000"/>
                    <w:sz w:val="20"/>
                    <w:vertAlign w:val="superscript"/>
                  </w:rPr>
                  <w:t xml:space="preserve"> #</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Two</w:t>
                </w:r>
                <w:r w:rsidRPr="00AF1D6D">
                  <w:rPr>
                    <w:rFonts w:cs="Arial"/>
                    <w:sz w:val="20"/>
                  </w:rPr>
                  <w:t xml:space="preserv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eastAsiaTheme="majorEastAsia" w:cs="Arial"/>
                    <w:i/>
                    <w:iCs/>
                    <w:color w:val="000000"/>
                    <w:sz w:val="20"/>
                  </w:rPr>
                </w:pPr>
                <w:r w:rsidRPr="00AF1D6D">
                  <w:rPr>
                    <w:rFonts w:cs="Arial"/>
                    <w:color w:val="000000"/>
                    <w:sz w:val="20"/>
                  </w:rPr>
                  <w:t>saffron thistle</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Carthamus lanatus</w:t>
                </w:r>
                <w:r w:rsidRPr="00553D23">
                  <w:rPr>
                    <w:rFonts w:cs="Arial"/>
                    <w:b/>
                    <w:i/>
                    <w:iCs/>
                    <w:color w:val="000000"/>
                    <w:sz w:val="20"/>
                    <w:vertAlign w:val="superscript"/>
                  </w:rPr>
                  <w:t xml:space="preserve"> #</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Two</w:t>
                </w:r>
                <w:r w:rsidRPr="00AF1D6D">
                  <w:rPr>
                    <w:rFonts w:cs="Arial"/>
                    <w:sz w:val="20"/>
                  </w:rPr>
                  <w:t xml:space="preserv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glaucous star thistle</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Carthamus leucocaulos</w:t>
                </w:r>
                <w:r w:rsidRPr="00491AD9">
                  <w:rPr>
                    <w:rFonts w:cs="Arial"/>
                    <w:i/>
                    <w:iCs/>
                    <w:color w:val="000000"/>
                    <w:sz w:val="20"/>
                    <w:vertAlign w:val="superscript"/>
                  </w:rPr>
                  <w:t xml:space="preserve"> </w:t>
                </w:r>
                <w:r w:rsidRPr="00553D23">
                  <w:rPr>
                    <w:rFonts w:cs="Arial"/>
                    <w:b/>
                    <w:i/>
                    <w:iCs/>
                    <w:color w:val="000000"/>
                    <w:sz w:val="20"/>
                    <w:vertAlign w:val="superscript"/>
                  </w:rPr>
                  <w:t>#</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Two</w:t>
                </w:r>
                <w:r w:rsidRPr="00AF1D6D">
                  <w:rPr>
                    <w:rFonts w:cs="Arial"/>
                    <w:sz w:val="20"/>
                  </w:rPr>
                  <w:t xml:space="preserv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field bindweed</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Convolvulus arvensis</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One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artichoke thistle</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Cynara cardunculus</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Two</w:t>
                </w:r>
                <w:r w:rsidRPr="00AF1D6D">
                  <w:rPr>
                    <w:rFonts w:cs="Arial"/>
                    <w:sz w:val="20"/>
                  </w:rPr>
                  <w:t xml:space="preserv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48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thornapples</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 xml:space="preserve">Datura </w:t>
                </w:r>
                <w:r w:rsidRPr="00981C4F">
                  <w:rPr>
                    <w:rFonts w:cs="Arial"/>
                    <w:iCs/>
                    <w:color w:val="000000"/>
                    <w:sz w:val="20"/>
                  </w:rPr>
                  <w:t>spp.</w:t>
                </w:r>
                <w:r w:rsidRPr="00AF1D6D">
                  <w:rPr>
                    <w:rFonts w:cs="Arial"/>
                    <w:i/>
                    <w:iCs/>
                    <w:color w:val="000000"/>
                    <w:sz w:val="20"/>
                  </w:rPr>
                  <w:t xml:space="preserve"> </w:t>
                </w:r>
                <w:r w:rsidRPr="00981C4F">
                  <w:rPr>
                    <w:rFonts w:cs="Arial"/>
                    <w:iCs/>
                    <w:color w:val="000000"/>
                    <w:sz w:val="20"/>
                  </w:rPr>
                  <w:t>(</w:t>
                </w:r>
                <w:r w:rsidRPr="00AF1D6D">
                  <w:rPr>
                    <w:rFonts w:cs="Arial"/>
                    <w:i/>
                    <w:iCs/>
                    <w:color w:val="000000"/>
                    <w:sz w:val="20"/>
                  </w:rPr>
                  <w:t>ferox, inoxia, leichhardtii, metel, stramonium</w:t>
                </w:r>
                <w:r w:rsidRPr="00981C4F">
                  <w:rPr>
                    <w:rFonts w:cs="Arial"/>
                    <w:iCs/>
                    <w:color w:val="000000"/>
                    <w:sz w:val="20"/>
                  </w:rPr>
                  <w:t xml:space="preserve"> &amp; </w:t>
                </w:r>
                <w:r w:rsidRPr="00AF1D6D">
                  <w:rPr>
                    <w:rFonts w:cs="Arial"/>
                    <w:i/>
                    <w:iCs/>
                    <w:color w:val="000000"/>
                    <w:sz w:val="20"/>
                  </w:rPr>
                  <w:t>wrightii</w:t>
                </w:r>
                <w:r w:rsidRPr="00981C4F">
                  <w:rPr>
                    <w:rFonts w:cs="Arial"/>
                    <w:iCs/>
                    <w:color w:val="000000"/>
                    <w:sz w:val="20"/>
                  </w:rPr>
                  <w:t>)</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One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doublegee</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Emex australis</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Four</w:t>
                </w:r>
                <w:r w:rsidRPr="00AF1D6D">
                  <w:rPr>
                    <w:rFonts w:cs="Arial"/>
                    <w:sz w:val="20"/>
                  </w:rPr>
                  <w:t xml:space="preserv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lesser jack</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Emex spinosa</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One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heliotrope</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Heliotropium europaeum</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 </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Pr>
                    <w:rFonts w:cs="Arial"/>
                    <w:color w:val="000000"/>
                    <w:sz w:val="20"/>
                  </w:rPr>
                  <w:t>St</w:t>
                </w:r>
                <w:r w:rsidRPr="00AF1D6D">
                  <w:rPr>
                    <w:rFonts w:cs="Arial"/>
                    <w:color w:val="000000"/>
                    <w:sz w:val="20"/>
                  </w:rPr>
                  <w:t xml:space="preserve">. </w:t>
                </w:r>
                <w:r>
                  <w:rPr>
                    <w:rFonts w:cs="Arial"/>
                    <w:color w:val="000000"/>
                    <w:sz w:val="20"/>
                  </w:rPr>
                  <w:t>J</w:t>
                </w:r>
                <w:r w:rsidRPr="00AF1D6D">
                  <w:rPr>
                    <w:rFonts w:cs="Arial"/>
                    <w:color w:val="000000"/>
                    <w:sz w:val="20"/>
                  </w:rPr>
                  <w:t>ohn's wort</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Hypericum perforatum</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color w:val="000000"/>
                    <w:sz w:val="18"/>
                    <w:szCs w:val="18"/>
                  </w:rPr>
                </w:pPr>
                <w:r w:rsidRPr="00813B35">
                  <w:rPr>
                    <w:rFonts w:cs="Arial"/>
                    <w:color w:val="000000"/>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 </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horehound </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Marrubium vulgare</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 </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72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willows (white, pussy, chilean, common, corkscrew, basket &amp; golden weeping)</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 xml:space="preserve">Salix </w:t>
                </w:r>
                <w:r w:rsidRPr="00AF1D6D">
                  <w:rPr>
                    <w:rFonts w:cs="Arial"/>
                    <w:color w:val="000000"/>
                    <w:sz w:val="20"/>
                  </w:rPr>
                  <w:t>spp.</w:t>
                </w:r>
                <w:r w:rsidRPr="00AF1D6D">
                  <w:rPr>
                    <w:rFonts w:cs="Arial"/>
                    <w:i/>
                    <w:iCs/>
                    <w:color w:val="000000"/>
                    <w:sz w:val="20"/>
                  </w:rPr>
                  <w:t xml:space="preserve"> </w:t>
                </w:r>
                <w:r w:rsidRPr="00981C4F">
                  <w:rPr>
                    <w:rFonts w:cs="Arial"/>
                    <w:iCs/>
                    <w:color w:val="000000"/>
                    <w:sz w:val="20"/>
                  </w:rPr>
                  <w:t>(</w:t>
                </w:r>
                <w:r w:rsidRPr="00AF1D6D">
                  <w:rPr>
                    <w:rFonts w:cs="Arial"/>
                    <w:i/>
                    <w:iCs/>
                    <w:color w:val="000000"/>
                    <w:sz w:val="20"/>
                  </w:rPr>
                  <w:t xml:space="preserve">alba, caprea, chilensis, cinerea, matsudana, viminalis </w:t>
                </w:r>
                <w:r w:rsidRPr="00981C4F">
                  <w:rPr>
                    <w:rFonts w:cs="Arial"/>
                    <w:iCs/>
                    <w:color w:val="000000"/>
                    <w:sz w:val="20"/>
                  </w:rPr>
                  <w:t>&amp;</w:t>
                </w:r>
                <w:r w:rsidRPr="00AF1D6D">
                  <w:rPr>
                    <w:rFonts w:cs="Arial"/>
                    <w:i/>
                    <w:iCs/>
                    <w:color w:val="000000"/>
                    <w:sz w:val="20"/>
                  </w:rPr>
                  <w:t xml:space="preserve"> </w:t>
                </w:r>
                <w:r w:rsidRPr="00981C4F">
                  <w:rPr>
                    <w:rFonts w:cs="Arial"/>
                    <w:iCs/>
                    <w:color w:val="000000"/>
                    <w:sz w:val="20"/>
                  </w:rPr>
                  <w:t>x</w:t>
                </w:r>
                <w:r w:rsidRPr="00AF1D6D">
                  <w:rPr>
                    <w:rFonts w:cs="Arial"/>
                    <w:i/>
                    <w:iCs/>
                    <w:color w:val="000000"/>
                    <w:sz w:val="20"/>
                  </w:rPr>
                  <w:t xml:space="preserve"> chrysocoma)</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Four</w:t>
                </w:r>
                <w:r w:rsidRPr="00AF1D6D">
                  <w:rPr>
                    <w:rFonts w:cs="Arial"/>
                    <w:sz w:val="20"/>
                  </w:rPr>
                  <w:t xml:space="preserv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48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mintweed </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Salvia reflexa</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One disagreed, e</w:t>
                </w:r>
                <w:r w:rsidRPr="00AF1D6D">
                  <w:rPr>
                    <w:rFonts w:cs="Arial"/>
                    <w:sz w:val="20"/>
                  </w:rPr>
                  <w:t>nvironmental reasons</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spinyhead sida </w:t>
                </w:r>
              </w:p>
            </w:tc>
            <w:tc>
              <w:tcPr>
                <w:tcW w:w="586"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Sida acuta</w:t>
                </w:r>
              </w:p>
            </w:tc>
            <w:tc>
              <w:tcPr>
                <w:tcW w:w="373"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One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AF1D6D" w:rsidTr="00813B35">
            <w:trPr>
              <w:trHeight w:val="340"/>
            </w:trPr>
            <w:tc>
              <w:tcPr>
                <w:tcW w:w="499" w:type="pct"/>
                <w:gridSpan w:val="2"/>
                <w:tcBorders>
                  <w:top w:val="nil"/>
                  <w:left w:val="single" w:sz="4" w:space="0" w:color="auto"/>
                  <w:bottom w:val="single" w:sz="4" w:space="0" w:color="auto"/>
                  <w:right w:val="single" w:sz="4" w:space="0" w:color="000000"/>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flannel weed</w:t>
                </w:r>
              </w:p>
            </w:tc>
            <w:tc>
              <w:tcPr>
                <w:tcW w:w="586" w:type="pct"/>
                <w:tcBorders>
                  <w:top w:val="single" w:sz="4" w:space="0" w:color="000000"/>
                  <w:left w:val="nil"/>
                  <w:bottom w:val="single" w:sz="4" w:space="0" w:color="auto"/>
                  <w:right w:val="single" w:sz="4" w:space="0" w:color="000000"/>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Sida cordifolia</w:t>
                </w:r>
              </w:p>
            </w:tc>
            <w:tc>
              <w:tcPr>
                <w:tcW w:w="373" w:type="pct"/>
                <w:tcBorders>
                  <w:top w:val="nil"/>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nil"/>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nil"/>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One disagreed</w:t>
                </w:r>
              </w:p>
            </w:tc>
            <w:tc>
              <w:tcPr>
                <w:tcW w:w="607" w:type="pct"/>
                <w:gridSpan w:val="4"/>
                <w:tcBorders>
                  <w:top w:val="nil"/>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jc w:val="center"/>
                  <w:rPr>
                    <w:rFonts w:eastAsiaTheme="majorEastAsia" w:cs="Arial"/>
                    <w:i/>
                    <w:iCs/>
                    <w:sz w:val="20"/>
                  </w:rPr>
                </w:pPr>
                <w:r>
                  <w:rPr>
                    <w:rFonts w:cs="Arial"/>
                    <w:sz w:val="20"/>
                  </w:rPr>
                  <w:t>Permitted s.11</w:t>
                </w:r>
              </w:p>
            </w:tc>
          </w:tr>
          <w:tr w:rsidR="00A8134A" w:rsidRPr="0019311C" w:rsidTr="00813B35">
            <w:trPr>
              <w:gridAfter w:val="1"/>
              <w:wAfter w:w="5" w:type="pct"/>
              <w:trHeight w:val="185"/>
            </w:trPr>
            <w:tc>
              <w:tcPr>
                <w:tcW w:w="4386" w:type="pct"/>
                <w:gridSpan w:val="16"/>
                <w:tcBorders>
                  <w:top w:val="nil"/>
                  <w:left w:val="single" w:sz="4" w:space="0" w:color="auto"/>
                  <w:bottom w:val="single" w:sz="4" w:space="0" w:color="auto"/>
                  <w:right w:val="single" w:sz="4" w:space="0" w:color="auto"/>
                </w:tcBorders>
                <w:shd w:val="clear" w:color="auto" w:fill="44546A" w:themeFill="text2"/>
                <w:vAlign w:val="center"/>
              </w:tcPr>
              <w:p w:rsidR="00A8134A" w:rsidRPr="00813B35" w:rsidRDefault="00A8134A" w:rsidP="00813B35">
                <w:pPr>
                  <w:spacing w:after="60"/>
                  <w:rPr>
                    <w:rFonts w:cs="Arial"/>
                    <w:b/>
                    <w:color w:val="FFFFFF" w:themeColor="background1"/>
                    <w:sz w:val="18"/>
                    <w:szCs w:val="18"/>
                  </w:rPr>
                </w:pPr>
                <w:r w:rsidRPr="00813B35">
                  <w:rPr>
                    <w:rFonts w:cs="Arial"/>
                    <w:b/>
                    <w:color w:val="FFFFFF" w:themeColor="background1"/>
                    <w:sz w:val="18"/>
                    <w:szCs w:val="18"/>
                  </w:rPr>
                  <w:t>Changes to Control Category II</w:t>
                </w:r>
              </w:p>
            </w:tc>
            <w:tc>
              <w:tcPr>
                <w:tcW w:w="609" w:type="pct"/>
                <w:gridSpan w:val="4"/>
                <w:tcBorders>
                  <w:top w:val="nil"/>
                  <w:left w:val="single" w:sz="4" w:space="0" w:color="auto"/>
                  <w:bottom w:val="single" w:sz="4" w:space="0" w:color="auto"/>
                  <w:right w:val="single" w:sz="4" w:space="0" w:color="auto"/>
                </w:tcBorders>
                <w:shd w:val="clear" w:color="auto" w:fill="44546A" w:themeFill="text2"/>
              </w:tcPr>
              <w:p w:rsidR="00A8134A" w:rsidRPr="0019311C" w:rsidRDefault="00A8134A" w:rsidP="00813B35">
                <w:pPr>
                  <w:spacing w:after="60"/>
                  <w:rPr>
                    <w:rFonts w:cs="Arial"/>
                    <w:b/>
                    <w:color w:val="FFFFFF" w:themeColor="background1"/>
                    <w:sz w:val="20"/>
                  </w:rPr>
                </w:pPr>
              </w:p>
            </w:tc>
          </w:tr>
          <w:tr w:rsidR="00A8134A" w:rsidRPr="00AF1D6D" w:rsidTr="00813B35">
            <w:trPr>
              <w:trHeight w:val="340"/>
            </w:trPr>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color w:val="000000"/>
                    <w:sz w:val="20"/>
                  </w:rPr>
                </w:pPr>
                <w:r w:rsidRPr="00AF1D6D">
                  <w:rPr>
                    <w:rFonts w:cs="Arial"/>
                    <w:color w:val="000000"/>
                    <w:sz w:val="20"/>
                  </w:rPr>
                  <w:t>calotropis</w:t>
                </w:r>
              </w:p>
            </w:tc>
            <w:tc>
              <w:tcPr>
                <w:tcW w:w="586"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i/>
                    <w:iCs/>
                    <w:color w:val="000000"/>
                    <w:sz w:val="20"/>
                  </w:rPr>
                </w:pPr>
                <w:r w:rsidRPr="00AF1D6D">
                  <w:rPr>
                    <w:rFonts w:cs="Arial"/>
                    <w:i/>
                    <w:iCs/>
                    <w:color w:val="000000"/>
                    <w:sz w:val="20"/>
                  </w:rPr>
                  <w:t>Calotropis procera</w:t>
                </w:r>
                <w:r w:rsidRPr="00491AD9">
                  <w:rPr>
                    <w:rFonts w:cs="Arial"/>
                    <w:i/>
                    <w:iCs/>
                    <w:color w:val="000000"/>
                    <w:sz w:val="20"/>
                    <w:vertAlign w:val="superscript"/>
                  </w:rPr>
                  <w:t xml:space="preserve"> </w:t>
                </w:r>
                <w:r w:rsidRPr="00553D23">
                  <w:rPr>
                    <w:rFonts w:cs="Arial"/>
                    <w:b/>
                    <w:i/>
                    <w:iCs/>
                    <w:color w:val="000000"/>
                    <w:sz w:val="20"/>
                    <w:vertAlign w:val="superscript"/>
                  </w:rPr>
                  <w:t>#</w:t>
                </w:r>
                <w:r>
                  <w:rPr>
                    <w:rFonts w:cs="Arial"/>
                    <w:b/>
                    <w:i/>
                    <w:iCs/>
                    <w:color w:val="000000"/>
                    <w:sz w:val="20"/>
                    <w:vertAlign w:val="superscript"/>
                  </w:rPr>
                  <w:t xml:space="preserve"> </w:t>
                </w:r>
                <w:r w:rsidRPr="00491AD9">
                  <w:rPr>
                    <w:rFonts w:cs="Arial"/>
                    <w:i/>
                    <w:iCs/>
                    <w:color w:val="000000"/>
                    <w:sz w:val="20"/>
                    <w:vertAlign w:val="superscript"/>
                  </w:rPr>
                  <w:t xml:space="preserve"> </w:t>
                </w:r>
                <w:r w:rsidRPr="00553D23">
                  <w:rPr>
                    <w:rFonts w:cs="Arial"/>
                    <w:b/>
                    <w:i/>
                    <w:iCs/>
                    <w:color w:val="000000"/>
                    <w:sz w:val="20"/>
                    <w:vertAlign w:val="superscript"/>
                  </w:rPr>
                  <w:t>#</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color w:val="000000"/>
                    <w:sz w:val="20"/>
                  </w:rPr>
                </w:pPr>
                <w:r w:rsidRPr="00AF1D6D">
                  <w:rPr>
                    <w:rFonts w:cs="Arial"/>
                    <w:color w:val="000000"/>
                    <w:sz w:val="20"/>
                  </w:rPr>
                  <w:t>C3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A8134A" w:rsidRPr="00813B35" w:rsidRDefault="00A8134A" w:rsidP="00813B35">
                <w:pPr>
                  <w:spacing w:after="60"/>
                  <w:jc w:val="center"/>
                  <w:rPr>
                    <w:rFonts w:cs="Arial"/>
                    <w:sz w:val="18"/>
                    <w:szCs w:val="18"/>
                  </w:rPr>
                </w:pPr>
                <w:r w:rsidRPr="00813B35">
                  <w:rPr>
                    <w:rFonts w:cs="Arial"/>
                    <w:sz w:val="18"/>
                    <w:szCs w:val="18"/>
                  </w:rPr>
                  <w:t>Permitted</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s.11</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sidRPr="00AF1D6D">
                  <w:rPr>
                    <w:rFonts w:cs="Arial"/>
                    <w:sz w:val="20"/>
                  </w:rPr>
                  <w:t>None</w:t>
                </w:r>
              </w:p>
            </w:tc>
            <w:tc>
              <w:tcPr>
                <w:tcW w:w="414"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Exempt</w:t>
                </w:r>
              </w:p>
            </w:tc>
            <w:tc>
              <w:tcPr>
                <w:tcW w:w="428"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jc w:val="center"/>
                  <w:rPr>
                    <w:rFonts w:cs="Arial"/>
                    <w:sz w:val="20"/>
                  </w:rPr>
                </w:pPr>
                <w:r w:rsidRPr="00AF1D6D">
                  <w:rPr>
                    <w:rFonts w:cs="Arial"/>
                    <w:sz w:val="20"/>
                  </w:rPr>
                  <w:t>Agreed</w:t>
                </w:r>
              </w:p>
            </w:tc>
            <w:tc>
              <w:tcPr>
                <w:tcW w:w="434" w:type="pct"/>
                <w:gridSpan w:val="4"/>
                <w:tcBorders>
                  <w:top w:val="single" w:sz="4" w:space="0" w:color="auto"/>
                  <w:left w:val="nil"/>
                  <w:bottom w:val="single" w:sz="4" w:space="0" w:color="auto"/>
                  <w:right w:val="single" w:sz="4" w:space="0" w:color="auto"/>
                </w:tcBorders>
                <w:shd w:val="clear" w:color="auto" w:fill="auto"/>
                <w:vAlign w:val="center"/>
                <w:hideMark/>
              </w:tcPr>
              <w:p w:rsidR="00A8134A" w:rsidRPr="00AF1D6D" w:rsidRDefault="00A8134A" w:rsidP="00813B35">
                <w:pPr>
                  <w:spacing w:after="60"/>
                  <w:rPr>
                    <w:rFonts w:cs="Arial"/>
                    <w:sz w:val="20"/>
                  </w:rPr>
                </w:pPr>
                <w:r>
                  <w:rPr>
                    <w:rFonts w:cs="Arial"/>
                    <w:sz w:val="20"/>
                  </w:rPr>
                  <w:t>Two</w:t>
                </w:r>
                <w:r w:rsidRPr="00AF1D6D">
                  <w:rPr>
                    <w:rFonts w:cs="Arial"/>
                    <w:sz w:val="20"/>
                  </w:rPr>
                  <w:t xml:space="preserve"> disagreed</w:t>
                </w:r>
              </w:p>
            </w:tc>
            <w:tc>
              <w:tcPr>
                <w:tcW w:w="607" w:type="pct"/>
                <w:gridSpan w:val="4"/>
                <w:tcBorders>
                  <w:top w:val="single" w:sz="4" w:space="0" w:color="auto"/>
                  <w:left w:val="nil"/>
                  <w:bottom w:val="single" w:sz="4" w:space="0" w:color="auto"/>
                  <w:right w:val="single" w:sz="4" w:space="0" w:color="auto"/>
                </w:tcBorders>
                <w:shd w:val="clear" w:color="auto" w:fill="E2EFD9" w:themeFill="accent6" w:themeFillTint="33"/>
                <w:vAlign w:val="center"/>
              </w:tcPr>
              <w:p w:rsidR="00A8134A" w:rsidRPr="00AF1D6D" w:rsidRDefault="00A8134A" w:rsidP="00813B35">
                <w:pPr>
                  <w:spacing w:after="60"/>
                  <w:rPr>
                    <w:rFonts w:cs="Arial"/>
                    <w:sz w:val="20"/>
                  </w:rPr>
                </w:pPr>
                <w:r>
                  <w:rPr>
                    <w:rFonts w:cs="Arial"/>
                    <w:sz w:val="20"/>
                  </w:rPr>
                  <w:t>Originally recommended and gazetted as: Permitted s.11 – then revised to a Declared pest s.22: No Control Category – Exempt Keeping</w:t>
                </w:r>
              </w:p>
            </w:tc>
          </w:tr>
        </w:tbl>
        <w:p w:rsidR="000364D5" w:rsidRPr="00E91DD6" w:rsidRDefault="000364D5" w:rsidP="00765C00">
          <w:pPr>
            <w:pStyle w:val="ListParagraph"/>
            <w:numPr>
              <w:ilvl w:val="0"/>
              <w:numId w:val="6"/>
            </w:numPr>
            <w:spacing w:before="0" w:after="0" w:line="240" w:lineRule="auto"/>
            <w:ind w:left="426" w:hanging="426"/>
            <w:rPr>
              <w:rFonts w:cs="Arial"/>
              <w:sz w:val="18"/>
              <w:szCs w:val="18"/>
            </w:rPr>
          </w:pPr>
          <w:r>
            <w:rPr>
              <w:rFonts w:cs="Arial"/>
              <w:sz w:val="18"/>
              <w:szCs w:val="18"/>
            </w:rPr>
            <w:t xml:space="preserve">* </w:t>
          </w:r>
          <w:r w:rsidRPr="00E91DD6">
            <w:rPr>
              <w:rFonts w:cs="Arial"/>
              <w:sz w:val="18"/>
              <w:szCs w:val="18"/>
            </w:rPr>
            <w:t>The green cells are the review recommended changes</w:t>
          </w:r>
        </w:p>
        <w:p w:rsidR="000364D5" w:rsidRDefault="000364D5" w:rsidP="00765C00">
          <w:pPr>
            <w:pStyle w:val="ListParagraph"/>
            <w:numPr>
              <w:ilvl w:val="0"/>
              <w:numId w:val="6"/>
            </w:numPr>
            <w:spacing w:before="0" w:after="0" w:line="240" w:lineRule="auto"/>
            <w:ind w:left="426" w:hanging="426"/>
            <w:rPr>
              <w:rFonts w:cs="Arial"/>
              <w:sz w:val="18"/>
              <w:szCs w:val="18"/>
            </w:rPr>
          </w:pPr>
          <w:r w:rsidRPr="00553D23">
            <w:rPr>
              <w:rFonts w:cs="Arial"/>
              <w:b/>
              <w:i/>
              <w:iCs/>
              <w:color w:val="000000"/>
              <w:sz w:val="18"/>
              <w:szCs w:val="18"/>
              <w:vertAlign w:val="superscript"/>
            </w:rPr>
            <w:t>#</w:t>
          </w:r>
          <w:r w:rsidRPr="00E91DD6">
            <w:rPr>
              <w:rFonts w:cs="Arial"/>
              <w:i/>
              <w:iCs/>
              <w:color w:val="000000"/>
              <w:sz w:val="18"/>
              <w:szCs w:val="18"/>
              <w:vertAlign w:val="superscript"/>
            </w:rPr>
            <w:t xml:space="preserve"> </w:t>
          </w:r>
          <w:r w:rsidRPr="00E91DD6">
            <w:rPr>
              <w:rFonts w:cs="Arial"/>
              <w:iCs/>
              <w:color w:val="000000"/>
              <w:sz w:val="18"/>
              <w:szCs w:val="18"/>
            </w:rPr>
            <w:t xml:space="preserve">These </w:t>
          </w:r>
          <w:r>
            <w:rPr>
              <w:rFonts w:cs="Arial"/>
              <w:iCs/>
              <w:color w:val="000000"/>
              <w:sz w:val="18"/>
              <w:szCs w:val="18"/>
            </w:rPr>
            <w:t xml:space="preserve">five </w:t>
          </w:r>
          <w:r w:rsidRPr="00E91DD6">
            <w:rPr>
              <w:rFonts w:cs="Arial"/>
              <w:iCs/>
              <w:color w:val="000000"/>
              <w:sz w:val="18"/>
              <w:szCs w:val="18"/>
            </w:rPr>
            <w:t xml:space="preserve">species were gazetted </w:t>
          </w:r>
          <w:r w:rsidRPr="00E91DD6">
            <w:rPr>
              <w:rFonts w:cs="Arial"/>
              <w:sz w:val="18"/>
              <w:szCs w:val="18"/>
            </w:rPr>
            <w:t>as Permitted Organisms on December the 8</w:t>
          </w:r>
          <w:r w:rsidRPr="00E91DD6">
            <w:rPr>
              <w:rFonts w:cs="Arial"/>
              <w:sz w:val="18"/>
              <w:szCs w:val="18"/>
              <w:vertAlign w:val="superscript"/>
            </w:rPr>
            <w:t>th</w:t>
          </w:r>
          <w:r>
            <w:rPr>
              <w:rFonts w:cs="Arial"/>
              <w:sz w:val="18"/>
              <w:szCs w:val="18"/>
            </w:rPr>
            <w:t xml:space="preserve"> 2015</w:t>
          </w:r>
        </w:p>
        <w:p w:rsidR="00896295" w:rsidRDefault="00896295" w:rsidP="00765C00">
          <w:pPr>
            <w:pStyle w:val="ListParagraph"/>
            <w:numPr>
              <w:ilvl w:val="0"/>
              <w:numId w:val="6"/>
            </w:numPr>
            <w:spacing w:before="0" w:after="0" w:line="240" w:lineRule="auto"/>
            <w:ind w:left="426" w:hanging="426"/>
            <w:rPr>
              <w:rFonts w:cs="Arial"/>
              <w:sz w:val="18"/>
              <w:szCs w:val="18"/>
            </w:rPr>
          </w:pPr>
          <w:r w:rsidRPr="00553D23">
            <w:rPr>
              <w:rFonts w:cs="Arial"/>
              <w:b/>
              <w:i/>
              <w:iCs/>
              <w:color w:val="000000"/>
              <w:sz w:val="20"/>
              <w:vertAlign w:val="superscript"/>
            </w:rPr>
            <w:t>#</w:t>
          </w:r>
          <w:r w:rsidR="00B5618D">
            <w:rPr>
              <w:rFonts w:cs="Arial"/>
              <w:b/>
              <w:i/>
              <w:iCs/>
              <w:color w:val="000000"/>
              <w:sz w:val="20"/>
              <w:vertAlign w:val="superscript"/>
            </w:rPr>
            <w:t xml:space="preserve"> </w:t>
          </w:r>
          <w:r w:rsidRPr="00491AD9">
            <w:rPr>
              <w:rFonts w:cs="Arial"/>
              <w:i/>
              <w:iCs/>
              <w:color w:val="000000"/>
              <w:sz w:val="20"/>
              <w:vertAlign w:val="superscript"/>
            </w:rPr>
            <w:t xml:space="preserve"> </w:t>
          </w:r>
          <w:r w:rsidRPr="00553D23">
            <w:rPr>
              <w:rFonts w:cs="Arial"/>
              <w:b/>
              <w:i/>
              <w:iCs/>
              <w:color w:val="000000"/>
              <w:sz w:val="20"/>
              <w:vertAlign w:val="superscript"/>
            </w:rPr>
            <w:t>#</w:t>
          </w:r>
          <w:r>
            <w:rPr>
              <w:rFonts w:cs="Arial"/>
              <w:b/>
              <w:i/>
              <w:iCs/>
              <w:color w:val="000000"/>
              <w:sz w:val="20"/>
              <w:vertAlign w:val="superscript"/>
            </w:rPr>
            <w:t xml:space="preserve"> </w:t>
          </w:r>
          <w:r w:rsidR="00B5618D" w:rsidRPr="00E91DD6">
            <w:rPr>
              <w:rFonts w:cs="Arial"/>
              <w:iCs/>
              <w:color w:val="000000"/>
              <w:sz w:val="18"/>
              <w:szCs w:val="18"/>
            </w:rPr>
            <w:t>Th</w:t>
          </w:r>
          <w:r w:rsidR="00B5618D">
            <w:rPr>
              <w:rFonts w:cs="Arial"/>
              <w:iCs/>
              <w:color w:val="000000"/>
              <w:sz w:val="18"/>
              <w:szCs w:val="18"/>
            </w:rPr>
            <w:t>is</w:t>
          </w:r>
          <w:r w:rsidR="00B5618D" w:rsidRPr="00E91DD6">
            <w:rPr>
              <w:rFonts w:cs="Arial"/>
              <w:iCs/>
              <w:color w:val="000000"/>
              <w:sz w:val="18"/>
              <w:szCs w:val="18"/>
            </w:rPr>
            <w:t xml:space="preserve"> </w:t>
          </w:r>
          <w:r w:rsidR="00B5618D">
            <w:rPr>
              <w:rFonts w:cs="Arial"/>
              <w:iCs/>
              <w:color w:val="000000"/>
              <w:sz w:val="18"/>
              <w:szCs w:val="18"/>
            </w:rPr>
            <w:t>species was</w:t>
          </w:r>
          <w:r w:rsidR="00B5618D" w:rsidRPr="00E91DD6">
            <w:rPr>
              <w:rFonts w:cs="Arial"/>
              <w:iCs/>
              <w:color w:val="000000"/>
              <w:sz w:val="18"/>
              <w:szCs w:val="18"/>
            </w:rPr>
            <w:t xml:space="preserve"> gazetted </w:t>
          </w:r>
          <w:r w:rsidR="00B5618D" w:rsidRPr="00E91DD6">
            <w:rPr>
              <w:rFonts w:cs="Arial"/>
              <w:sz w:val="18"/>
              <w:szCs w:val="18"/>
            </w:rPr>
            <w:t xml:space="preserve">as </w:t>
          </w:r>
          <w:r w:rsidR="00765C00">
            <w:rPr>
              <w:rFonts w:cs="Arial"/>
              <w:sz w:val="18"/>
              <w:szCs w:val="18"/>
            </w:rPr>
            <w:t xml:space="preserve">a </w:t>
          </w:r>
          <w:r w:rsidR="00B5618D" w:rsidRPr="00E91DD6">
            <w:rPr>
              <w:rFonts w:cs="Arial"/>
              <w:sz w:val="18"/>
              <w:szCs w:val="18"/>
            </w:rPr>
            <w:t>Per</w:t>
          </w:r>
          <w:r w:rsidR="00765C00">
            <w:rPr>
              <w:rFonts w:cs="Arial"/>
              <w:sz w:val="18"/>
              <w:szCs w:val="18"/>
            </w:rPr>
            <w:t>mitted Organism</w:t>
          </w:r>
          <w:r w:rsidR="00B5618D">
            <w:rPr>
              <w:rFonts w:cs="Arial"/>
              <w:sz w:val="18"/>
              <w:szCs w:val="18"/>
            </w:rPr>
            <w:t xml:space="preserve"> on December </w:t>
          </w:r>
          <w:r w:rsidR="00B5618D" w:rsidRPr="00E91DD6">
            <w:rPr>
              <w:rFonts w:cs="Arial"/>
              <w:sz w:val="18"/>
              <w:szCs w:val="18"/>
            </w:rPr>
            <w:t>8</w:t>
          </w:r>
          <w:r w:rsidR="00B5618D" w:rsidRPr="00E91DD6">
            <w:rPr>
              <w:rFonts w:cs="Arial"/>
              <w:sz w:val="18"/>
              <w:szCs w:val="18"/>
              <w:vertAlign w:val="superscript"/>
            </w:rPr>
            <w:t>th</w:t>
          </w:r>
          <w:r w:rsidR="00B5618D">
            <w:rPr>
              <w:rFonts w:cs="Arial"/>
              <w:sz w:val="18"/>
              <w:szCs w:val="18"/>
            </w:rPr>
            <w:t xml:space="preserve"> 2015, reviewed after further feedback regazetted </w:t>
          </w:r>
          <w:r w:rsidR="00765C00">
            <w:rPr>
              <w:rFonts w:cs="Arial"/>
              <w:sz w:val="18"/>
              <w:szCs w:val="18"/>
            </w:rPr>
            <w:t xml:space="preserve">as a Declared Pest NCC </w:t>
          </w:r>
          <w:r w:rsidR="00B5618D">
            <w:rPr>
              <w:rFonts w:cs="Arial"/>
              <w:sz w:val="18"/>
              <w:szCs w:val="18"/>
            </w:rPr>
            <w:t>on Nov 17</w:t>
          </w:r>
          <w:r w:rsidR="00B5618D" w:rsidRPr="00813B35">
            <w:rPr>
              <w:rFonts w:cs="Arial"/>
              <w:sz w:val="18"/>
              <w:szCs w:val="18"/>
              <w:vertAlign w:val="superscript"/>
            </w:rPr>
            <w:t>th</w:t>
          </w:r>
          <w:r w:rsidR="00B5618D">
            <w:rPr>
              <w:rFonts w:cs="Arial"/>
              <w:sz w:val="18"/>
              <w:szCs w:val="18"/>
            </w:rPr>
            <w:t xml:space="preserve"> 2017</w:t>
          </w:r>
        </w:p>
        <w:p w:rsidR="000364D5" w:rsidRDefault="000364D5" w:rsidP="000364D5">
          <w:pPr>
            <w:rPr>
              <w:rFonts w:cs="Arial"/>
            </w:rPr>
          </w:pPr>
        </w:p>
        <w:p w:rsidR="000364D5" w:rsidRDefault="000364D5" w:rsidP="000364D5">
          <w:pPr>
            <w:rPr>
              <w:rFonts w:cs="Arial"/>
            </w:rPr>
          </w:pPr>
          <w:r>
            <w:rPr>
              <w:rFonts w:cs="Arial"/>
            </w:rPr>
            <w:t>Where there are disagreements to the review recommendations in the phase three consultation feedback these have been noted in the far right column. For those species where the disagreement was due to environmental concerns this is also noted. In all recommendations, whilst rarely obtaining universal approval, the majority of respondents were in favour of all of the Stakeholder Reference Group recommended changes across both phase two and three.</w:t>
          </w:r>
        </w:p>
        <w:p w:rsidR="000364D5" w:rsidRDefault="000364D5" w:rsidP="000364D5">
          <w:pPr>
            <w:rPr>
              <w:rFonts w:cs="Arial"/>
            </w:rPr>
          </w:pPr>
          <w:r>
            <w:rPr>
              <w:rFonts w:cs="Arial"/>
            </w:rPr>
            <w:t xml:space="preserve">One respondent </w:t>
          </w:r>
          <w:r w:rsidRPr="00B174E9">
            <w:rPr>
              <w:rFonts w:cs="Arial"/>
            </w:rPr>
            <w:t>disagree</w:t>
          </w:r>
          <w:r>
            <w:rPr>
              <w:rFonts w:cs="Arial"/>
            </w:rPr>
            <w:t>d</w:t>
          </w:r>
          <w:r w:rsidRPr="00B174E9">
            <w:rPr>
              <w:rFonts w:cs="Arial"/>
            </w:rPr>
            <w:t xml:space="preserve"> with the recommended exempt keeping category for </w:t>
          </w:r>
          <w:r>
            <w:rPr>
              <w:rFonts w:cs="Arial"/>
            </w:rPr>
            <w:t>the native bird species,</w:t>
          </w:r>
          <w:r w:rsidRPr="00B174E9">
            <w:rPr>
              <w:rFonts w:cs="Arial"/>
            </w:rPr>
            <w:t xml:space="preserve"> </w:t>
          </w:r>
          <w:r>
            <w:rPr>
              <w:rFonts w:cs="Arial"/>
            </w:rPr>
            <w:t>preferring</w:t>
          </w:r>
          <w:r w:rsidRPr="00B174E9">
            <w:rPr>
              <w:rFonts w:cs="Arial"/>
            </w:rPr>
            <w:t xml:space="preserve"> them to be </w:t>
          </w:r>
          <w:r>
            <w:rPr>
              <w:rFonts w:cs="Arial"/>
            </w:rPr>
            <w:t xml:space="preserve">assigned to </w:t>
          </w:r>
          <w:r w:rsidRPr="00B174E9">
            <w:rPr>
              <w:rFonts w:cs="Arial"/>
            </w:rPr>
            <w:t>either restricted or prohibited keeping</w:t>
          </w:r>
          <w:r>
            <w:rPr>
              <w:rFonts w:cs="Arial"/>
            </w:rPr>
            <w:t xml:space="preserve"> category</w:t>
          </w:r>
          <w:r w:rsidRPr="00B174E9">
            <w:rPr>
              <w:rFonts w:cs="Arial"/>
            </w:rPr>
            <w:t>.</w:t>
          </w:r>
          <w:r>
            <w:rPr>
              <w:rFonts w:cs="Arial"/>
            </w:rPr>
            <w:t xml:space="preserve"> </w:t>
          </w:r>
          <w:r w:rsidR="00F80A15">
            <w:rPr>
              <w:rFonts w:cs="Arial"/>
            </w:rPr>
            <w:t>Department of Biodiversity, Conservation and Attractions</w:t>
          </w:r>
          <w:r w:rsidRPr="0061435E">
            <w:rPr>
              <w:rFonts w:cs="Arial"/>
            </w:rPr>
            <w:t xml:space="preserve"> issue keeping permits for </w:t>
          </w:r>
          <w:r>
            <w:rPr>
              <w:rFonts w:cs="Arial"/>
            </w:rPr>
            <w:t>these native birds</w:t>
          </w:r>
          <w:r w:rsidRPr="0061435E">
            <w:rPr>
              <w:rFonts w:cs="Arial"/>
            </w:rPr>
            <w:t xml:space="preserve"> under the W</w:t>
          </w:r>
          <w:r>
            <w:rPr>
              <w:rFonts w:cs="Arial"/>
            </w:rPr>
            <w:t xml:space="preserve">ildlife </w:t>
          </w:r>
          <w:r w:rsidRPr="0061435E">
            <w:rPr>
              <w:rFonts w:cs="Arial"/>
            </w:rPr>
            <w:t>C</w:t>
          </w:r>
          <w:r>
            <w:rPr>
              <w:rFonts w:cs="Arial"/>
            </w:rPr>
            <w:t>onservation</w:t>
          </w:r>
          <w:r w:rsidRPr="0061435E">
            <w:rPr>
              <w:rFonts w:cs="Arial"/>
            </w:rPr>
            <w:t xml:space="preserve"> Act and there is no justification for </w:t>
          </w:r>
          <w:r>
            <w:rPr>
              <w:rFonts w:cs="Arial"/>
            </w:rPr>
            <w:t>their keeping to be also regulated under</w:t>
          </w:r>
          <w:r w:rsidRPr="0061435E">
            <w:rPr>
              <w:rFonts w:cs="Arial"/>
            </w:rPr>
            <w:t xml:space="preserve"> the BAM Act.</w:t>
          </w:r>
          <w:r>
            <w:rPr>
              <w:rFonts w:cs="Arial"/>
            </w:rPr>
            <w:t xml:space="preserve"> </w:t>
          </w:r>
          <w:r w:rsidRPr="004F614E">
            <w:rPr>
              <w:rFonts w:cs="Arial"/>
            </w:rPr>
            <w:t>Additionally, prohibited keeping category species cannot be held in private aviculture and these species are already widely held in aviculture.</w:t>
          </w:r>
        </w:p>
        <w:p w:rsidR="000364D5" w:rsidRDefault="000364D5" w:rsidP="000364D5">
          <w:pPr>
            <w:rPr>
              <w:rFonts w:cs="Arial"/>
            </w:rPr>
          </w:pPr>
          <w:r>
            <w:rPr>
              <w:rFonts w:cs="Arial"/>
            </w:rPr>
            <w:t>The water buffalo, European starling and rusa deer have been upgraded from a declared pest under section 22 to prohibited organisms under section 12 of the BAM Act (2007). This reflects the technical reviews outcome that these species were inappropriately declared against the criteria and the threat posed was enough to warrant the recommended change.</w:t>
          </w:r>
        </w:p>
        <w:p w:rsidR="000364D5" w:rsidRDefault="000364D5" w:rsidP="000364D5">
          <w:pPr>
            <w:rPr>
              <w:rFonts w:cs="Arial"/>
            </w:rPr>
          </w:pPr>
          <w:r>
            <w:rPr>
              <w:rFonts w:cs="Arial"/>
            </w:rPr>
            <w:br w:type="page"/>
          </w:r>
        </w:p>
        <w:p w:rsidR="000364D5" w:rsidRPr="00EA4173" w:rsidRDefault="000364D5" w:rsidP="000364D5">
          <w:pPr>
            <w:rPr>
              <w:rFonts w:cs="Arial"/>
              <w:b/>
            </w:rPr>
          </w:pPr>
          <w:r w:rsidRPr="00206CBD">
            <w:rPr>
              <w:rFonts w:cs="Arial"/>
              <w:b/>
            </w:rPr>
            <w:t>Table 3</w:t>
          </w:r>
          <w:r>
            <w:rPr>
              <w:rFonts w:cs="Arial"/>
              <w:b/>
            </w:rPr>
            <w:t>b</w:t>
          </w:r>
          <w:r w:rsidRPr="00206CBD">
            <w:rPr>
              <w:rFonts w:cs="Arial"/>
              <w:b/>
            </w:rPr>
            <w:t xml:space="preserve">: </w:t>
          </w:r>
          <w:r>
            <w:rPr>
              <w:rFonts w:cs="Arial"/>
              <w:b/>
            </w:rPr>
            <w:t>Review recommends declaration changes</w:t>
          </w:r>
          <w:r w:rsidRPr="00EA4173">
            <w:rPr>
              <w:rFonts w:cs="Arial"/>
              <w:b/>
            </w:rPr>
            <w:t xml:space="preserve"> </w:t>
          </w:r>
          <w:r w:rsidRPr="00813B35">
            <w:rPr>
              <w:rFonts w:cstheme="minorHAnsi"/>
              <w:b/>
              <w:color w:val="000000"/>
            </w:rPr>
            <w:t xml:space="preserve"> – Consultation in general agreement with recommendations</w:t>
          </w:r>
          <w:r w:rsidR="001E14FB" w:rsidRPr="00EA4173">
            <w:rPr>
              <w:rFonts w:cs="Arial"/>
              <w:b/>
            </w:rPr>
            <w:t xml:space="preserve">. </w:t>
          </w:r>
          <w:r w:rsidR="001E14FB" w:rsidRPr="00813B35">
            <w:rPr>
              <w:rFonts w:cstheme="minorHAnsi"/>
              <w:b/>
              <w:color w:val="000000"/>
            </w:rPr>
            <w:t>Cells highlighted green show gazettal changes made on 17 Nov 2017</w:t>
          </w:r>
        </w:p>
        <w:tbl>
          <w:tblPr>
            <w:tblW w:w="5000" w:type="pct"/>
            <w:tblLook w:val="04A0"/>
          </w:tblPr>
          <w:tblGrid>
            <w:gridCol w:w="1083"/>
            <w:gridCol w:w="1417"/>
            <w:gridCol w:w="1061"/>
            <w:gridCol w:w="1017"/>
            <w:gridCol w:w="939"/>
            <w:gridCol w:w="1474"/>
            <w:gridCol w:w="1006"/>
            <w:gridCol w:w="1361"/>
            <w:gridCol w:w="921"/>
            <w:gridCol w:w="1497"/>
            <w:gridCol w:w="2398"/>
          </w:tblGrid>
          <w:tr w:rsidR="00F547B6" w:rsidRPr="00891F3E" w:rsidTr="00F547B6">
            <w:trPr>
              <w:trHeight w:val="1153"/>
            </w:trPr>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Common Name</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Scientific Name</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Pre-Review status       Declared Pest s.22(2)</w:t>
                </w:r>
              </w:p>
            </w:tc>
            <w:tc>
              <w:tcPr>
                <w:tcW w:w="1565"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Stage 1: Technical Assessment Recommendation</w:t>
                </w:r>
              </w:p>
            </w:tc>
            <w:tc>
              <w:tcPr>
                <w:tcW w:w="4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 xml:space="preserve">Stage 2: Stakeholder Reference Group </w:t>
                </w:r>
                <w:r>
                  <w:rPr>
                    <w:b/>
                    <w:bCs/>
                    <w:color w:val="000000"/>
                    <w:sz w:val="20"/>
                  </w:rPr>
                  <w:t xml:space="preserve">(SRG) </w:t>
                </w:r>
                <w:r w:rsidRPr="00891F3E">
                  <w:rPr>
                    <w:b/>
                    <w:bCs/>
                    <w:color w:val="000000"/>
                    <w:sz w:val="20"/>
                  </w:rPr>
                  <w:t>Feedback</w:t>
                </w:r>
              </w:p>
            </w:tc>
            <w:tc>
              <w:tcPr>
                <w:tcW w:w="85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 xml:space="preserve">Stage 3: Industry &amp; Community Consultation - </w:t>
                </w:r>
                <w:r>
                  <w:rPr>
                    <w:b/>
                    <w:bCs/>
                    <w:color w:val="000000"/>
                    <w:sz w:val="20"/>
                  </w:rPr>
                  <w:t>22</w:t>
                </w:r>
                <w:r w:rsidRPr="00891F3E">
                  <w:rPr>
                    <w:b/>
                    <w:bCs/>
                    <w:color w:val="000000"/>
                    <w:sz w:val="20"/>
                  </w:rPr>
                  <w:t xml:space="preserve"> Respondents</w:t>
                </w:r>
              </w:p>
            </w:tc>
            <w:tc>
              <w:tcPr>
                <w:tcW w:w="846" w:type="pct"/>
                <w:vMerge w:val="restart"/>
                <w:tcBorders>
                  <w:top w:val="single" w:sz="4" w:space="0" w:color="auto"/>
                  <w:left w:val="single" w:sz="4" w:space="0" w:color="auto"/>
                  <w:bottom w:val="nil"/>
                  <w:right w:val="single" w:sz="4" w:space="0" w:color="000000"/>
                </w:tcBorders>
              </w:tcPr>
              <w:p w:rsidR="00F547B6" w:rsidRDefault="00F547B6" w:rsidP="00C271A7">
                <w:pPr>
                  <w:jc w:val="center"/>
                  <w:rPr>
                    <w:b/>
                    <w:bCs/>
                    <w:color w:val="000000"/>
                    <w:sz w:val="20"/>
                  </w:rPr>
                </w:pPr>
              </w:p>
              <w:p w:rsidR="00F547B6" w:rsidRPr="00891F3E" w:rsidRDefault="001E14FB" w:rsidP="00C271A7">
                <w:pPr>
                  <w:jc w:val="center"/>
                  <w:rPr>
                    <w:b/>
                    <w:bCs/>
                    <w:color w:val="000000"/>
                    <w:sz w:val="20"/>
                  </w:rPr>
                </w:pPr>
                <w:r w:rsidRPr="00351220">
                  <w:rPr>
                    <w:rFonts w:cs="Arial"/>
                    <w:b/>
                    <w:bCs/>
                    <w:color w:val="000000"/>
                    <w:sz w:val="20"/>
                    <w:szCs w:val="20"/>
                  </w:rPr>
                  <w:t xml:space="preserve">Gazetted </w:t>
                </w:r>
                <w:r>
                  <w:rPr>
                    <w:rFonts w:cs="Arial"/>
                    <w:b/>
                    <w:bCs/>
                    <w:color w:val="000000"/>
                    <w:sz w:val="20"/>
                    <w:szCs w:val="20"/>
                  </w:rPr>
                  <w:t xml:space="preserve">Control Category, Area Declared and Keeping </w:t>
                </w:r>
                <w:r w:rsidRPr="000E1869">
                  <w:rPr>
                    <w:rFonts w:cs="Arial"/>
                    <w:b/>
                    <w:bCs/>
                    <w:color w:val="000000"/>
                    <w:sz w:val="20"/>
                    <w:szCs w:val="20"/>
                  </w:rPr>
                  <w:t>Status</w:t>
                </w:r>
                <w:r>
                  <w:rPr>
                    <w:rFonts w:cs="Arial"/>
                    <w:b/>
                    <w:bCs/>
                    <w:color w:val="000000"/>
                    <w:sz w:val="20"/>
                    <w:szCs w:val="20"/>
                  </w:rPr>
                  <w:br/>
                </w:r>
                <w:r w:rsidRPr="000E1869">
                  <w:rPr>
                    <w:rFonts w:cs="Arial"/>
                    <w:b/>
                    <w:bCs/>
                    <w:color w:val="000000"/>
                    <w:sz w:val="20"/>
                    <w:szCs w:val="20"/>
                  </w:rPr>
                  <w:t>17 Nov 2017</w:t>
                </w:r>
              </w:p>
            </w:tc>
          </w:tr>
          <w:tr w:rsidR="00F547B6" w:rsidRPr="00891F3E" w:rsidTr="00F547B6">
            <w:trPr>
              <w:trHeight w:val="280"/>
            </w:trPr>
            <w:tc>
              <w:tcPr>
                <w:tcW w:w="382" w:type="pct"/>
                <w:vMerge/>
                <w:tcBorders>
                  <w:top w:val="single" w:sz="4" w:space="0" w:color="auto"/>
                  <w:left w:val="single" w:sz="4" w:space="0" w:color="auto"/>
                  <w:bottom w:val="single" w:sz="4" w:space="0" w:color="auto"/>
                  <w:right w:val="single" w:sz="4" w:space="0" w:color="auto"/>
                </w:tcBorders>
                <w:vAlign w:val="center"/>
                <w:hideMark/>
              </w:tcPr>
              <w:p w:rsidR="00F547B6" w:rsidRPr="00891F3E" w:rsidRDefault="00F547B6" w:rsidP="00C271A7">
                <w:pPr>
                  <w:rPr>
                    <w:b/>
                    <w:bCs/>
                    <w:color w:val="000000"/>
                    <w:sz w:val="20"/>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F547B6" w:rsidRPr="00891F3E" w:rsidRDefault="00F547B6" w:rsidP="00C271A7">
                <w:pPr>
                  <w:rPr>
                    <w:b/>
                    <w:bCs/>
                    <w:color w:val="000000"/>
                    <w:sz w:val="20"/>
                  </w:rPr>
                </w:pP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F547B6" w:rsidRPr="00891F3E" w:rsidRDefault="00F547B6" w:rsidP="00C271A7">
                <w:pPr>
                  <w:rPr>
                    <w:b/>
                    <w:bCs/>
                    <w:color w:val="000000"/>
                    <w:sz w:val="20"/>
                  </w:rPr>
                </w:pPr>
              </w:p>
            </w:tc>
            <w:tc>
              <w:tcPr>
                <w:tcW w:w="359" w:type="pct"/>
                <w:tcBorders>
                  <w:top w:val="nil"/>
                  <w:left w:val="nil"/>
                  <w:bottom w:val="single" w:sz="4" w:space="0" w:color="auto"/>
                  <w:right w:val="single" w:sz="4" w:space="0" w:color="auto"/>
                </w:tcBorders>
                <w:shd w:val="clear" w:color="auto" w:fill="auto"/>
                <w:hideMark/>
              </w:tcPr>
              <w:p w:rsidR="00F547B6" w:rsidRPr="00891F3E" w:rsidRDefault="00F547B6" w:rsidP="00C271A7">
                <w:pPr>
                  <w:jc w:val="center"/>
                  <w:rPr>
                    <w:b/>
                    <w:bCs/>
                    <w:color w:val="000000"/>
                    <w:sz w:val="20"/>
                  </w:rPr>
                </w:pPr>
                <w:r w:rsidRPr="00891F3E">
                  <w:rPr>
                    <w:b/>
                    <w:bCs/>
                    <w:color w:val="000000"/>
                    <w:sz w:val="20"/>
                  </w:rPr>
                  <w:t>Status</w:t>
                </w:r>
              </w:p>
            </w:tc>
            <w:tc>
              <w:tcPr>
                <w:tcW w:w="331" w:type="pct"/>
                <w:tcBorders>
                  <w:top w:val="nil"/>
                  <w:left w:val="nil"/>
                  <w:bottom w:val="single" w:sz="4" w:space="0" w:color="auto"/>
                  <w:right w:val="single" w:sz="4" w:space="0" w:color="auto"/>
                </w:tcBorders>
                <w:shd w:val="clear" w:color="auto" w:fill="auto"/>
                <w:hideMark/>
              </w:tcPr>
              <w:p w:rsidR="00F547B6" w:rsidRPr="00891F3E" w:rsidRDefault="00F547B6" w:rsidP="00C271A7">
                <w:pPr>
                  <w:jc w:val="center"/>
                  <w:rPr>
                    <w:b/>
                    <w:bCs/>
                    <w:color w:val="000000"/>
                    <w:sz w:val="20"/>
                  </w:rPr>
                </w:pPr>
                <w:r w:rsidRPr="00891F3E">
                  <w:rPr>
                    <w:b/>
                    <w:bCs/>
                    <w:color w:val="000000"/>
                    <w:sz w:val="20"/>
                  </w:rPr>
                  <w:t>Section</w:t>
                </w:r>
              </w:p>
            </w:tc>
            <w:tc>
              <w:tcPr>
                <w:tcW w:w="520" w:type="pct"/>
                <w:tcBorders>
                  <w:top w:val="nil"/>
                  <w:left w:val="nil"/>
                  <w:bottom w:val="single" w:sz="4" w:space="0" w:color="auto"/>
                  <w:right w:val="single" w:sz="4" w:space="0" w:color="auto"/>
                </w:tcBorders>
                <w:shd w:val="clear" w:color="auto" w:fill="auto"/>
                <w:hideMark/>
              </w:tcPr>
              <w:p w:rsidR="00F547B6" w:rsidRPr="00891F3E" w:rsidRDefault="00F547B6" w:rsidP="00C271A7">
                <w:pPr>
                  <w:jc w:val="center"/>
                  <w:rPr>
                    <w:b/>
                    <w:bCs/>
                    <w:color w:val="000000"/>
                    <w:sz w:val="20"/>
                  </w:rPr>
                </w:pPr>
                <w:r w:rsidRPr="00891F3E">
                  <w:rPr>
                    <w:b/>
                    <w:bCs/>
                    <w:color w:val="000000"/>
                    <w:sz w:val="20"/>
                  </w:rPr>
                  <w:t>Control</w:t>
                </w:r>
              </w:p>
            </w:tc>
            <w:tc>
              <w:tcPr>
                <w:tcW w:w="355" w:type="pct"/>
                <w:tcBorders>
                  <w:top w:val="nil"/>
                  <w:left w:val="nil"/>
                  <w:bottom w:val="single" w:sz="4" w:space="0" w:color="auto"/>
                  <w:right w:val="single" w:sz="4" w:space="0" w:color="auto"/>
                </w:tcBorders>
                <w:shd w:val="clear" w:color="auto" w:fill="auto"/>
                <w:hideMark/>
              </w:tcPr>
              <w:p w:rsidR="00F547B6" w:rsidRPr="00891F3E" w:rsidRDefault="00F547B6" w:rsidP="00C271A7">
                <w:pPr>
                  <w:jc w:val="center"/>
                  <w:rPr>
                    <w:b/>
                    <w:bCs/>
                    <w:color w:val="000000"/>
                    <w:sz w:val="20"/>
                  </w:rPr>
                </w:pPr>
                <w:r w:rsidRPr="00891F3E">
                  <w:rPr>
                    <w:b/>
                    <w:bCs/>
                    <w:color w:val="000000"/>
                    <w:sz w:val="20"/>
                  </w:rPr>
                  <w:t>Keeping</w:t>
                </w: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F547B6" w:rsidRPr="00891F3E" w:rsidRDefault="00F547B6" w:rsidP="00C271A7">
                <w:pPr>
                  <w:rPr>
                    <w:b/>
                    <w:bCs/>
                    <w:color w:val="000000"/>
                    <w:sz w:val="20"/>
                  </w:rPr>
                </w:pPr>
              </w:p>
            </w:tc>
            <w:tc>
              <w:tcPr>
                <w:tcW w:w="325" w:type="pct"/>
                <w:tcBorders>
                  <w:top w:val="nil"/>
                  <w:left w:val="nil"/>
                  <w:bottom w:val="nil"/>
                  <w:right w:val="nil"/>
                </w:tcBorders>
                <w:shd w:val="clear" w:color="auto" w:fill="auto"/>
                <w:vAlign w:val="center"/>
                <w:hideMark/>
              </w:tcPr>
              <w:p w:rsidR="00F547B6" w:rsidRPr="00891F3E" w:rsidRDefault="00F547B6" w:rsidP="00C271A7">
                <w:pPr>
                  <w:jc w:val="center"/>
                  <w:rPr>
                    <w:b/>
                    <w:bCs/>
                    <w:color w:val="000000"/>
                    <w:sz w:val="20"/>
                  </w:rPr>
                </w:pPr>
                <w:r w:rsidRPr="00891F3E">
                  <w:rPr>
                    <w:b/>
                    <w:bCs/>
                    <w:color w:val="000000"/>
                    <w:sz w:val="20"/>
                  </w:rPr>
                  <w:t>Agree</w:t>
                </w:r>
                <w:r>
                  <w:rPr>
                    <w:b/>
                    <w:bCs/>
                    <w:color w:val="000000"/>
                    <w:sz w:val="20"/>
                  </w:rPr>
                  <w:t xml:space="preserve"> with SRG</w:t>
                </w:r>
              </w:p>
            </w:tc>
            <w:tc>
              <w:tcPr>
                <w:tcW w:w="528" w:type="pct"/>
                <w:tcBorders>
                  <w:top w:val="nil"/>
                  <w:left w:val="single" w:sz="4" w:space="0" w:color="auto"/>
                  <w:bottom w:val="single" w:sz="4" w:space="0" w:color="auto"/>
                  <w:right w:val="single" w:sz="4" w:space="0" w:color="auto"/>
                </w:tcBorders>
                <w:shd w:val="clear" w:color="auto" w:fill="auto"/>
                <w:vAlign w:val="center"/>
                <w:hideMark/>
              </w:tcPr>
              <w:p w:rsidR="00F547B6" w:rsidRPr="00891F3E" w:rsidRDefault="00F547B6" w:rsidP="00C271A7">
                <w:pPr>
                  <w:rPr>
                    <w:b/>
                    <w:bCs/>
                    <w:color w:val="000000"/>
                    <w:sz w:val="20"/>
                  </w:rPr>
                </w:pPr>
                <w:r w:rsidRPr="00891F3E">
                  <w:rPr>
                    <w:b/>
                    <w:bCs/>
                    <w:color w:val="000000"/>
                    <w:sz w:val="20"/>
                  </w:rPr>
                  <w:t>Disagree</w:t>
                </w:r>
                <w:r>
                  <w:rPr>
                    <w:b/>
                    <w:bCs/>
                    <w:color w:val="000000"/>
                    <w:sz w:val="20"/>
                  </w:rPr>
                  <w:t xml:space="preserve"> with SRG</w:t>
                </w:r>
              </w:p>
            </w:tc>
            <w:tc>
              <w:tcPr>
                <w:tcW w:w="846" w:type="pct"/>
                <w:vMerge/>
                <w:tcBorders>
                  <w:left w:val="single" w:sz="4" w:space="0" w:color="auto"/>
                  <w:bottom w:val="single" w:sz="4" w:space="0" w:color="auto"/>
                  <w:right w:val="single" w:sz="4" w:space="0" w:color="000000"/>
                </w:tcBorders>
              </w:tcPr>
              <w:p w:rsidR="00F547B6" w:rsidRPr="00891F3E" w:rsidRDefault="00F547B6" w:rsidP="00C271A7">
                <w:pPr>
                  <w:rPr>
                    <w:b/>
                    <w:bCs/>
                    <w:color w:val="000000"/>
                    <w:sz w:val="20"/>
                  </w:rPr>
                </w:pPr>
              </w:p>
            </w:tc>
          </w:tr>
          <w:tr w:rsidR="00F547B6" w:rsidRPr="0019311C" w:rsidTr="00F547B6">
            <w:trPr>
              <w:trHeight w:val="280"/>
            </w:trPr>
            <w:tc>
              <w:tcPr>
                <w:tcW w:w="4154" w:type="pct"/>
                <w:gridSpan w:val="10"/>
                <w:tcBorders>
                  <w:top w:val="single" w:sz="8" w:space="0" w:color="auto"/>
                  <w:left w:val="single" w:sz="8" w:space="0" w:color="auto"/>
                  <w:bottom w:val="single" w:sz="8" w:space="0" w:color="auto"/>
                  <w:right w:val="single" w:sz="4" w:space="0" w:color="000000"/>
                </w:tcBorders>
                <w:shd w:val="clear" w:color="000000" w:fill="44546A" w:themeFill="text2"/>
                <w:vAlign w:val="center"/>
                <w:hideMark/>
              </w:tcPr>
              <w:p w:rsidR="00F547B6" w:rsidRPr="0019311C" w:rsidRDefault="00F547B6" w:rsidP="00C271A7">
                <w:pPr>
                  <w:rPr>
                    <w:b/>
                    <w:bCs/>
                    <w:color w:val="FFFFFF" w:themeColor="background1"/>
                    <w:sz w:val="20"/>
                  </w:rPr>
                </w:pPr>
                <w:r w:rsidRPr="0019311C">
                  <w:rPr>
                    <w:b/>
                    <w:bCs/>
                    <w:color w:val="FFFFFF" w:themeColor="background1"/>
                    <w:sz w:val="20"/>
                  </w:rPr>
                  <w:t>Plants</w:t>
                </w:r>
              </w:p>
            </w:tc>
            <w:tc>
              <w:tcPr>
                <w:tcW w:w="846" w:type="pct"/>
                <w:tcBorders>
                  <w:top w:val="single" w:sz="8" w:space="0" w:color="auto"/>
                  <w:left w:val="single" w:sz="8" w:space="0" w:color="auto"/>
                  <w:bottom w:val="single" w:sz="8" w:space="0" w:color="auto"/>
                  <w:right w:val="single" w:sz="4" w:space="0" w:color="000000"/>
                </w:tcBorders>
                <w:shd w:val="clear" w:color="000000" w:fill="44546A" w:themeFill="text2"/>
              </w:tcPr>
              <w:p w:rsidR="00F547B6" w:rsidRPr="0019311C" w:rsidRDefault="00F547B6" w:rsidP="00C271A7">
                <w:pPr>
                  <w:rPr>
                    <w:b/>
                    <w:bCs/>
                    <w:color w:val="FFFFFF" w:themeColor="background1"/>
                    <w:sz w:val="20"/>
                  </w:rPr>
                </w:pPr>
              </w:p>
            </w:tc>
          </w:tr>
          <w:tr w:rsidR="00F547B6" w:rsidRPr="00891F3E" w:rsidTr="00813B35">
            <w:trPr>
              <w:trHeight w:val="480"/>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47B6" w:rsidRPr="0019311C" w:rsidRDefault="00F547B6" w:rsidP="00C271A7">
                <w:pPr>
                  <w:rPr>
                    <w:b/>
                    <w:color w:val="000000"/>
                    <w:sz w:val="20"/>
                  </w:rPr>
                </w:pPr>
                <w:r>
                  <w:rPr>
                    <w:b/>
                    <w:color w:val="000000"/>
                    <w:sz w:val="20"/>
                  </w:rPr>
                  <w:t>b</w:t>
                </w:r>
                <w:r w:rsidRPr="0019311C">
                  <w:rPr>
                    <w:b/>
                    <w:color w:val="000000"/>
                    <w:sz w:val="20"/>
                  </w:rPr>
                  <w:t>ridal creeper</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rPr>
                    <w:i/>
                    <w:iCs/>
                    <w:color w:val="000000"/>
                    <w:sz w:val="20"/>
                  </w:rPr>
                </w:pPr>
                <w:r w:rsidRPr="00891F3E">
                  <w:rPr>
                    <w:i/>
                    <w:iCs/>
                    <w:color w:val="000000"/>
                    <w:sz w:val="20"/>
                  </w:rPr>
                  <w:t>Asparagus asparagoides</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C3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Declared pest</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s.22</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F547B6" w:rsidRPr="009F1C5A" w:rsidRDefault="00F547B6" w:rsidP="00C271A7">
                <w:pPr>
                  <w:rPr>
                    <w:sz w:val="20"/>
                  </w:rPr>
                </w:pPr>
                <w:r w:rsidRPr="009F1C5A">
                  <w:rPr>
                    <w:sz w:val="20"/>
                  </w:rPr>
                  <w:t>No Control Category</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Exempt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Agreed</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Agreed</w:t>
                </w:r>
              </w:p>
            </w:tc>
            <w:tc>
              <w:tcPr>
                <w:tcW w:w="528" w:type="pct"/>
                <w:tcBorders>
                  <w:top w:val="single" w:sz="4" w:space="0" w:color="auto"/>
                  <w:left w:val="nil"/>
                  <w:bottom w:val="single" w:sz="4" w:space="0" w:color="auto"/>
                  <w:right w:val="single" w:sz="4" w:space="0" w:color="auto"/>
                </w:tcBorders>
                <w:shd w:val="clear" w:color="auto" w:fill="auto"/>
                <w:hideMark/>
              </w:tcPr>
              <w:p w:rsidR="00F547B6" w:rsidRPr="00891F3E" w:rsidRDefault="00F547B6" w:rsidP="00C271A7">
                <w:pPr>
                  <w:rPr>
                    <w:sz w:val="20"/>
                  </w:rPr>
                </w:pPr>
                <w:r w:rsidRPr="00891F3E">
                  <w:rPr>
                    <w:sz w:val="20"/>
                  </w:rPr>
                  <w:t>Two disagreed - Environmental reasons</w:t>
                </w:r>
              </w:p>
            </w:tc>
            <w:tc>
              <w:tcPr>
                <w:tcW w:w="846" w:type="pct"/>
                <w:tcBorders>
                  <w:top w:val="single" w:sz="4" w:space="0" w:color="auto"/>
                  <w:left w:val="nil"/>
                  <w:bottom w:val="single" w:sz="4" w:space="0" w:color="auto"/>
                  <w:right w:val="single" w:sz="4" w:space="0" w:color="auto"/>
                </w:tcBorders>
                <w:shd w:val="clear" w:color="auto" w:fill="E2EFD9" w:themeFill="accent6" w:themeFillTint="33"/>
                <w:vAlign w:val="center"/>
              </w:tcPr>
              <w:p w:rsidR="00F547B6" w:rsidRPr="009F1C5A" w:rsidRDefault="001E14FB" w:rsidP="00C271A7">
                <w:pPr>
                  <w:rPr>
                    <w:sz w:val="20"/>
                  </w:rPr>
                </w:pPr>
                <w:r>
                  <w:rPr>
                    <w:rFonts w:cs="Arial"/>
                    <w:sz w:val="20"/>
                  </w:rPr>
                  <w:t xml:space="preserve">Declared pest s.22: </w:t>
                </w:r>
                <w:r w:rsidR="00F547B6" w:rsidRPr="009F1C5A">
                  <w:rPr>
                    <w:sz w:val="20"/>
                  </w:rPr>
                  <w:t>No Control Category</w:t>
                </w:r>
                <w:r w:rsidR="00EA4173">
                  <w:rPr>
                    <w:rFonts w:cs="Arial"/>
                    <w:sz w:val="20"/>
                  </w:rPr>
                  <w:t xml:space="preserve"> – Exempt Keeping</w:t>
                </w:r>
              </w:p>
            </w:tc>
          </w:tr>
          <w:tr w:rsidR="00F547B6" w:rsidRPr="00891F3E" w:rsidTr="00813B35">
            <w:trPr>
              <w:trHeight w:val="48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F547B6" w:rsidRPr="0019311C" w:rsidRDefault="00F547B6" w:rsidP="00C271A7">
                <w:pPr>
                  <w:rPr>
                    <w:b/>
                    <w:color w:val="000000"/>
                    <w:sz w:val="20"/>
                  </w:rPr>
                </w:pPr>
                <w:r>
                  <w:rPr>
                    <w:b/>
                    <w:color w:val="000000"/>
                    <w:sz w:val="20"/>
                  </w:rPr>
                  <w:t>a</w:t>
                </w:r>
                <w:r w:rsidRPr="0019311C">
                  <w:rPr>
                    <w:b/>
                    <w:color w:val="000000"/>
                    <w:sz w:val="20"/>
                  </w:rPr>
                  <w:t>thel pine</w:t>
                </w:r>
              </w:p>
            </w:tc>
            <w:tc>
              <w:tcPr>
                <w:tcW w:w="500"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rPr>
                    <w:i/>
                    <w:iCs/>
                    <w:color w:val="000000"/>
                    <w:sz w:val="20"/>
                  </w:rPr>
                </w:pPr>
                <w:r w:rsidRPr="00891F3E">
                  <w:rPr>
                    <w:i/>
                    <w:iCs/>
                    <w:color w:val="000000"/>
                    <w:sz w:val="20"/>
                  </w:rPr>
                  <w:t>Tamarix aphylla</w:t>
                </w:r>
              </w:p>
            </w:tc>
            <w:tc>
              <w:tcPr>
                <w:tcW w:w="374"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C3</w:t>
                </w:r>
              </w:p>
            </w:tc>
            <w:tc>
              <w:tcPr>
                <w:tcW w:w="359"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Declared pest</w:t>
                </w:r>
              </w:p>
            </w:tc>
            <w:tc>
              <w:tcPr>
                <w:tcW w:w="331"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s.22</w:t>
                </w:r>
              </w:p>
            </w:tc>
            <w:tc>
              <w:tcPr>
                <w:tcW w:w="520" w:type="pct"/>
                <w:tcBorders>
                  <w:top w:val="nil"/>
                  <w:left w:val="nil"/>
                  <w:bottom w:val="single" w:sz="4" w:space="0" w:color="auto"/>
                  <w:right w:val="single" w:sz="4" w:space="0" w:color="auto"/>
                </w:tcBorders>
                <w:shd w:val="clear" w:color="auto" w:fill="auto"/>
                <w:vAlign w:val="center"/>
                <w:hideMark/>
              </w:tcPr>
              <w:p w:rsidR="00F547B6" w:rsidRPr="009F1C5A" w:rsidRDefault="00F547B6" w:rsidP="00C271A7">
                <w:pPr>
                  <w:rPr>
                    <w:color w:val="000000"/>
                    <w:sz w:val="20"/>
                  </w:rPr>
                </w:pPr>
                <w:r w:rsidRPr="009F1C5A">
                  <w:rPr>
                    <w:color w:val="000000"/>
                    <w:sz w:val="20"/>
                  </w:rPr>
                  <w:t>No Control Category</w:t>
                </w:r>
              </w:p>
            </w:tc>
            <w:tc>
              <w:tcPr>
                <w:tcW w:w="355"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Exempt</w:t>
                </w:r>
              </w:p>
            </w:tc>
            <w:tc>
              <w:tcPr>
                <w:tcW w:w="480"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Agreed</w:t>
                </w:r>
              </w:p>
            </w:tc>
            <w:tc>
              <w:tcPr>
                <w:tcW w:w="325"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Agreed</w:t>
                </w:r>
              </w:p>
            </w:tc>
            <w:tc>
              <w:tcPr>
                <w:tcW w:w="528" w:type="pct"/>
                <w:tcBorders>
                  <w:top w:val="nil"/>
                  <w:left w:val="nil"/>
                  <w:bottom w:val="single" w:sz="4" w:space="0" w:color="auto"/>
                  <w:right w:val="single" w:sz="4" w:space="0" w:color="auto"/>
                </w:tcBorders>
                <w:shd w:val="clear" w:color="auto" w:fill="auto"/>
                <w:hideMark/>
              </w:tcPr>
              <w:p w:rsidR="00F547B6" w:rsidRPr="00891F3E" w:rsidRDefault="00F547B6" w:rsidP="00C271A7">
                <w:pPr>
                  <w:rPr>
                    <w:color w:val="000000"/>
                    <w:sz w:val="20"/>
                  </w:rPr>
                </w:pPr>
                <w:r>
                  <w:rPr>
                    <w:color w:val="000000"/>
                    <w:sz w:val="20"/>
                  </w:rPr>
                  <w:t>Two</w:t>
                </w:r>
                <w:r w:rsidRPr="00891F3E">
                  <w:rPr>
                    <w:color w:val="000000"/>
                    <w:sz w:val="20"/>
                  </w:rPr>
                  <w:t xml:space="preserve"> disagreed - Undeclare species</w:t>
                </w:r>
              </w:p>
            </w:tc>
            <w:tc>
              <w:tcPr>
                <w:tcW w:w="846" w:type="pct"/>
                <w:tcBorders>
                  <w:top w:val="nil"/>
                  <w:left w:val="nil"/>
                  <w:bottom w:val="single" w:sz="4" w:space="0" w:color="auto"/>
                  <w:right w:val="single" w:sz="4" w:space="0" w:color="auto"/>
                </w:tcBorders>
                <w:shd w:val="clear" w:color="auto" w:fill="E2EFD9" w:themeFill="accent6" w:themeFillTint="33"/>
                <w:vAlign w:val="center"/>
              </w:tcPr>
              <w:p w:rsidR="00F547B6" w:rsidRPr="009F1C5A" w:rsidRDefault="001E14FB" w:rsidP="001B1AFF">
                <w:pPr>
                  <w:rPr>
                    <w:color w:val="000000"/>
                    <w:sz w:val="20"/>
                  </w:rPr>
                </w:pPr>
                <w:r>
                  <w:rPr>
                    <w:rFonts w:cs="Arial"/>
                    <w:sz w:val="20"/>
                  </w:rPr>
                  <w:t xml:space="preserve">Declared pest s.22: </w:t>
                </w:r>
                <w:r w:rsidR="001B1AFF" w:rsidRPr="009F1C5A">
                  <w:rPr>
                    <w:sz w:val="20"/>
                  </w:rPr>
                  <w:t>No Control Category</w:t>
                </w:r>
                <w:r w:rsidR="00EA4173">
                  <w:rPr>
                    <w:rFonts w:cs="Arial"/>
                    <w:sz w:val="20"/>
                  </w:rPr>
                  <w:t xml:space="preserve"> – Exempt Keeping</w:t>
                </w:r>
              </w:p>
            </w:tc>
          </w:tr>
          <w:tr w:rsidR="00F547B6" w:rsidRPr="00891F3E" w:rsidTr="00813B35">
            <w:trPr>
              <w:trHeight w:val="480"/>
            </w:trPr>
            <w:tc>
              <w:tcPr>
                <w:tcW w:w="382" w:type="pct"/>
                <w:tcBorders>
                  <w:top w:val="nil"/>
                  <w:left w:val="single" w:sz="4" w:space="0" w:color="auto"/>
                  <w:bottom w:val="single" w:sz="4" w:space="0" w:color="auto"/>
                  <w:right w:val="single" w:sz="4" w:space="0" w:color="auto"/>
                </w:tcBorders>
                <w:shd w:val="clear" w:color="auto" w:fill="auto"/>
                <w:vAlign w:val="center"/>
                <w:hideMark/>
              </w:tcPr>
              <w:p w:rsidR="00F547B6" w:rsidRPr="0019311C" w:rsidRDefault="00F547B6" w:rsidP="00C271A7">
                <w:pPr>
                  <w:rPr>
                    <w:b/>
                    <w:color w:val="000000"/>
                    <w:sz w:val="20"/>
                  </w:rPr>
                </w:pPr>
                <w:r>
                  <w:rPr>
                    <w:b/>
                    <w:color w:val="000000"/>
                    <w:sz w:val="20"/>
                  </w:rPr>
                  <w:t>a</w:t>
                </w:r>
                <w:r w:rsidRPr="0019311C">
                  <w:rPr>
                    <w:b/>
                    <w:color w:val="000000"/>
                    <w:sz w:val="20"/>
                  </w:rPr>
                  <w:t>rum lily</w:t>
                </w:r>
              </w:p>
            </w:tc>
            <w:tc>
              <w:tcPr>
                <w:tcW w:w="500"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rPr>
                    <w:i/>
                    <w:iCs/>
                    <w:color w:val="000000"/>
                    <w:sz w:val="20"/>
                  </w:rPr>
                </w:pPr>
                <w:r w:rsidRPr="00891F3E">
                  <w:rPr>
                    <w:i/>
                    <w:iCs/>
                    <w:color w:val="000000"/>
                    <w:sz w:val="20"/>
                  </w:rPr>
                  <w:t>Zantedeschia aethiopica</w:t>
                </w:r>
              </w:p>
            </w:tc>
            <w:tc>
              <w:tcPr>
                <w:tcW w:w="374"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C3</w:t>
                </w:r>
              </w:p>
            </w:tc>
            <w:tc>
              <w:tcPr>
                <w:tcW w:w="359"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Declared pest</w:t>
                </w:r>
              </w:p>
            </w:tc>
            <w:tc>
              <w:tcPr>
                <w:tcW w:w="331"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s.22</w:t>
                </w:r>
              </w:p>
            </w:tc>
            <w:tc>
              <w:tcPr>
                <w:tcW w:w="520" w:type="pct"/>
                <w:tcBorders>
                  <w:top w:val="nil"/>
                  <w:left w:val="nil"/>
                  <w:bottom w:val="single" w:sz="4" w:space="0" w:color="auto"/>
                  <w:right w:val="single" w:sz="4" w:space="0" w:color="auto"/>
                </w:tcBorders>
                <w:shd w:val="clear" w:color="auto" w:fill="auto"/>
                <w:vAlign w:val="center"/>
                <w:hideMark/>
              </w:tcPr>
              <w:p w:rsidR="00F547B6" w:rsidRPr="009F1C5A" w:rsidRDefault="00F547B6" w:rsidP="00C271A7">
                <w:pPr>
                  <w:rPr>
                    <w:color w:val="000000"/>
                    <w:sz w:val="20"/>
                  </w:rPr>
                </w:pPr>
                <w:r w:rsidRPr="009F1C5A">
                  <w:rPr>
                    <w:color w:val="000000"/>
                    <w:sz w:val="20"/>
                  </w:rPr>
                  <w:t>No Control Category</w:t>
                </w:r>
              </w:p>
            </w:tc>
            <w:tc>
              <w:tcPr>
                <w:tcW w:w="355"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color w:val="000000"/>
                    <w:sz w:val="20"/>
                  </w:rPr>
                </w:pPr>
                <w:r w:rsidRPr="00891F3E">
                  <w:rPr>
                    <w:color w:val="000000"/>
                    <w:sz w:val="20"/>
                  </w:rPr>
                  <w:t>Exempt</w:t>
                </w:r>
              </w:p>
            </w:tc>
            <w:tc>
              <w:tcPr>
                <w:tcW w:w="480"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Agreed</w:t>
                </w:r>
              </w:p>
            </w:tc>
            <w:tc>
              <w:tcPr>
                <w:tcW w:w="325" w:type="pct"/>
                <w:tcBorders>
                  <w:top w:val="nil"/>
                  <w:left w:val="nil"/>
                  <w:bottom w:val="single" w:sz="4" w:space="0" w:color="auto"/>
                  <w:right w:val="single" w:sz="4" w:space="0" w:color="auto"/>
                </w:tcBorders>
                <w:shd w:val="clear" w:color="auto" w:fill="auto"/>
                <w:vAlign w:val="center"/>
                <w:hideMark/>
              </w:tcPr>
              <w:p w:rsidR="00F547B6" w:rsidRPr="00891F3E" w:rsidRDefault="00F547B6" w:rsidP="00C271A7">
                <w:pPr>
                  <w:jc w:val="center"/>
                  <w:rPr>
                    <w:sz w:val="20"/>
                  </w:rPr>
                </w:pPr>
                <w:r w:rsidRPr="00891F3E">
                  <w:rPr>
                    <w:sz w:val="20"/>
                  </w:rPr>
                  <w:t>Agreed</w:t>
                </w:r>
              </w:p>
            </w:tc>
            <w:tc>
              <w:tcPr>
                <w:tcW w:w="528" w:type="pct"/>
                <w:tcBorders>
                  <w:top w:val="nil"/>
                  <w:left w:val="nil"/>
                  <w:bottom w:val="single" w:sz="4" w:space="0" w:color="auto"/>
                  <w:right w:val="single" w:sz="4" w:space="0" w:color="auto"/>
                </w:tcBorders>
                <w:shd w:val="clear" w:color="auto" w:fill="auto"/>
                <w:hideMark/>
              </w:tcPr>
              <w:p w:rsidR="00F547B6" w:rsidRPr="00891F3E" w:rsidRDefault="00F547B6" w:rsidP="00C271A7">
                <w:pPr>
                  <w:rPr>
                    <w:color w:val="000000"/>
                    <w:sz w:val="20"/>
                  </w:rPr>
                </w:pPr>
                <w:r w:rsidRPr="00891F3E">
                  <w:rPr>
                    <w:color w:val="000000"/>
                    <w:sz w:val="20"/>
                  </w:rPr>
                  <w:t>One disagreed - Environmental reasons</w:t>
                </w:r>
              </w:p>
            </w:tc>
            <w:tc>
              <w:tcPr>
                <w:tcW w:w="846" w:type="pct"/>
                <w:tcBorders>
                  <w:top w:val="nil"/>
                  <w:left w:val="nil"/>
                  <w:bottom w:val="single" w:sz="4" w:space="0" w:color="auto"/>
                  <w:right w:val="single" w:sz="4" w:space="0" w:color="auto"/>
                </w:tcBorders>
                <w:shd w:val="clear" w:color="auto" w:fill="E2EFD9" w:themeFill="accent6" w:themeFillTint="33"/>
                <w:vAlign w:val="center"/>
              </w:tcPr>
              <w:p w:rsidR="00F547B6" w:rsidRPr="009F1C5A" w:rsidRDefault="001E14FB" w:rsidP="001B1AFF">
                <w:pPr>
                  <w:rPr>
                    <w:color w:val="000000"/>
                    <w:sz w:val="20"/>
                  </w:rPr>
                </w:pPr>
                <w:r>
                  <w:rPr>
                    <w:rFonts w:cs="Arial"/>
                    <w:sz w:val="20"/>
                  </w:rPr>
                  <w:t xml:space="preserve">Declared pest s.22: </w:t>
                </w:r>
                <w:r w:rsidR="001B1AFF" w:rsidRPr="009F1C5A">
                  <w:rPr>
                    <w:sz w:val="20"/>
                  </w:rPr>
                  <w:t>No Control Category</w:t>
                </w:r>
                <w:r w:rsidR="00EA4173">
                  <w:rPr>
                    <w:rFonts w:cs="Arial"/>
                    <w:sz w:val="20"/>
                  </w:rPr>
                  <w:t xml:space="preserve"> – Exempt Keeping</w:t>
                </w:r>
              </w:p>
            </w:tc>
          </w:tr>
        </w:tbl>
        <w:p w:rsidR="000364D5" w:rsidRDefault="000364D5" w:rsidP="000364D5">
          <w:pPr>
            <w:rPr>
              <w:rFonts w:cs="Arial"/>
            </w:rPr>
          </w:pPr>
        </w:p>
        <w:p w:rsidR="000364D5" w:rsidRDefault="000364D5" w:rsidP="000364D5">
          <w:pPr>
            <w:spacing w:after="120"/>
            <w:rPr>
              <w:rFonts w:cs="Arial"/>
            </w:rPr>
          </w:pPr>
          <w:r>
            <w:rPr>
              <w:rFonts w:cs="Arial"/>
            </w:rPr>
            <w:t xml:space="preserve">These three plant species, bridal creeper, athel pine and arum lily, have a secondary ‘No Control Category’ option listed in the table above. </w:t>
          </w:r>
          <w:r>
            <w:t xml:space="preserve">None of the three species in Table 3b are considered High Priority by the </w:t>
          </w:r>
          <w:r w:rsidR="008B7A34">
            <w:t>DPIRD</w:t>
          </w:r>
          <w:r>
            <w:t xml:space="preserve"> Invasive Species Program</w:t>
          </w:r>
          <w:r w:rsidDel="00D377C5">
            <w:rPr>
              <w:rFonts w:cs="Arial"/>
            </w:rPr>
            <w:t xml:space="preserve"> </w:t>
          </w:r>
          <w:r>
            <w:rPr>
              <w:rFonts w:cs="Arial"/>
            </w:rPr>
            <w:t>(</w:t>
          </w:r>
          <w:r w:rsidRPr="00224B36">
            <w:rPr>
              <w:rFonts w:cs="Arial"/>
            </w:rPr>
            <w:t>Loo</w:t>
          </w:r>
          <w:r>
            <w:rPr>
              <w:rFonts w:cs="Arial"/>
            </w:rPr>
            <w:t xml:space="preserve"> &amp; Reeves, </w:t>
          </w:r>
          <w:r w:rsidRPr="00224B36">
            <w:rPr>
              <w:rFonts w:cs="Arial"/>
            </w:rPr>
            <w:t>2015)</w:t>
          </w:r>
          <w:r>
            <w:rPr>
              <w:rFonts w:cs="Arial"/>
            </w:rPr>
            <w:t xml:space="preserve"> however the review does recognise and can respond to public concern issues in this area (Dodd &amp; Loo, 2015). </w:t>
          </w:r>
        </w:p>
        <w:p w:rsidR="000364D5" w:rsidRPr="006F6106" w:rsidRDefault="000364D5" w:rsidP="000364D5">
          <w:pPr>
            <w:spacing w:after="120"/>
            <w:rPr>
              <w:rFonts w:cs="Arial"/>
            </w:rPr>
          </w:pPr>
          <w:r w:rsidRPr="006F6106">
            <w:rPr>
              <w:rFonts w:cs="Arial"/>
            </w:rPr>
            <w:t xml:space="preserve">For these species to remain declared pests within the C3 control category a suitable sponsoring government department would need to be found. In the absence of sponsorship, the technical review recommendations are: </w:t>
          </w:r>
        </w:p>
        <w:p w:rsidR="000364D5" w:rsidRPr="006F6106" w:rsidRDefault="000364D5" w:rsidP="000364D5">
          <w:pPr>
            <w:pStyle w:val="ListParagraph"/>
            <w:numPr>
              <w:ilvl w:val="0"/>
              <w:numId w:val="7"/>
            </w:numPr>
            <w:spacing w:before="0" w:after="120" w:line="240" w:lineRule="auto"/>
            <w:rPr>
              <w:rFonts w:cs="Arial"/>
            </w:rPr>
          </w:pPr>
          <w:r w:rsidRPr="006F6106">
            <w:rPr>
              <w:rFonts w:cs="Arial"/>
            </w:rPr>
            <w:t xml:space="preserve">to maintain their status as declared pests under section 22(2), with no control category, or </w:t>
          </w:r>
        </w:p>
        <w:p w:rsidR="000364D5" w:rsidRPr="006F6106" w:rsidRDefault="000364D5" w:rsidP="000364D5">
          <w:pPr>
            <w:pStyle w:val="ListParagraph"/>
            <w:numPr>
              <w:ilvl w:val="0"/>
              <w:numId w:val="7"/>
            </w:numPr>
            <w:spacing w:before="0" w:after="120" w:line="240" w:lineRule="auto"/>
            <w:rPr>
              <w:rFonts w:cs="Arial"/>
            </w:rPr>
          </w:pPr>
          <w:r w:rsidRPr="006F6106">
            <w:rPr>
              <w:rFonts w:cs="Arial"/>
            </w:rPr>
            <w:t xml:space="preserve">declare these species as permitted organisms under section 11. </w:t>
          </w:r>
        </w:p>
        <w:p w:rsidR="000364D5" w:rsidRPr="006F6106" w:rsidRDefault="000364D5" w:rsidP="000364D5">
          <w:pPr>
            <w:spacing w:after="120"/>
            <w:rPr>
              <w:rFonts w:cs="Arial"/>
            </w:rPr>
          </w:pPr>
          <w:r w:rsidRPr="006F6106">
            <w:rPr>
              <w:rFonts w:cs="Arial"/>
            </w:rPr>
            <w:t xml:space="preserve">The permitted organism option is unpopular with some groups and a number have lobbied strongly to maintain the declared pest status. The groups working on arum lily and bridal creeper are in primarily environmental situations, similarly a group is working on an athel pine infestation in the Carnarvon region. </w:t>
          </w:r>
          <w:r w:rsidR="008B7A34">
            <w:rPr>
              <w:rFonts w:cs="Arial"/>
            </w:rPr>
            <w:t>DPIRD</w:t>
          </w:r>
          <w:r w:rsidRPr="006F6106">
            <w:rPr>
              <w:rFonts w:cs="Arial"/>
            </w:rPr>
            <w:t xml:space="preserve"> has </w:t>
          </w:r>
          <w:r>
            <w:rPr>
              <w:rFonts w:cs="Arial"/>
            </w:rPr>
            <w:t xml:space="preserve">a </w:t>
          </w:r>
          <w:r w:rsidRPr="006F6106">
            <w:rPr>
              <w:rFonts w:cs="Arial"/>
            </w:rPr>
            <w:t xml:space="preserve">minimal regulatory or compliance role with these species and the environmental impacts fall outside of its mandate. </w:t>
          </w:r>
        </w:p>
        <w:p w:rsidR="000364D5" w:rsidRDefault="000364D5" w:rsidP="000364D5">
          <w:pPr>
            <w:spacing w:after="120"/>
            <w:rPr>
              <w:rFonts w:cs="Arial"/>
            </w:rPr>
          </w:pPr>
          <w:r w:rsidRPr="006F6106">
            <w:rPr>
              <w:rFonts w:cs="Arial"/>
            </w:rPr>
            <w:t>The technical review recognises that while these species do not meet the criteria of a declared pest, there is a place for operational activities to be conducted by other groups and the BAM Act can provide them with a funding mechanism (Dodd &amp; Loo, 2015). In the interest of allowing recognised Regional Biosecurity Groups the ability to access funding for the management of these species, the preferred option would be to maintain their declared pest status under section 22(2), but with no control category</w:t>
          </w:r>
          <w:r w:rsidRPr="006367D8">
            <w:rPr>
              <w:rFonts w:cs="Arial"/>
            </w:rPr>
            <w:t>. The report recommendation is to maintain declared pest status under section 22(2) for these three species, but with no control category.</w:t>
          </w:r>
        </w:p>
        <w:p w:rsidR="00EA4173" w:rsidRPr="00813B35" w:rsidRDefault="00EA4173" w:rsidP="000364D5">
          <w:pPr>
            <w:spacing w:after="120"/>
            <w:rPr>
              <w:rFonts w:cs="Arial"/>
              <w:b/>
              <w:spacing w:val="-2"/>
            </w:rPr>
          </w:pPr>
          <w:r w:rsidRPr="00813B35">
            <w:rPr>
              <w:rFonts w:cs="Arial"/>
              <w:b/>
            </w:rPr>
            <w:t>Recommended Changes were gazetted</w:t>
          </w:r>
          <w:r w:rsidR="00A9175B">
            <w:rPr>
              <w:rFonts w:cs="Arial"/>
              <w:b/>
            </w:rPr>
            <w:t xml:space="preserve"> on 17</w:t>
          </w:r>
          <w:r w:rsidR="00A9175B" w:rsidRPr="00813B35">
            <w:rPr>
              <w:rFonts w:cs="Arial"/>
              <w:b/>
              <w:vertAlign w:val="superscript"/>
            </w:rPr>
            <w:t>th</w:t>
          </w:r>
          <w:r w:rsidR="00A9175B">
            <w:rPr>
              <w:rFonts w:cs="Arial"/>
              <w:b/>
            </w:rPr>
            <w:t xml:space="preserve"> November 2017.</w:t>
          </w:r>
        </w:p>
        <w:p w:rsidR="000364D5" w:rsidRDefault="000364D5" w:rsidP="000364D5">
          <w:pPr>
            <w:spacing w:after="120"/>
            <w:rPr>
              <w:rFonts w:cs="Arial"/>
            </w:rPr>
          </w:pPr>
        </w:p>
        <w:p w:rsidR="000364D5" w:rsidRDefault="000364D5" w:rsidP="00005313">
          <w:pPr>
            <w:pStyle w:val="Heading2"/>
          </w:pPr>
          <w:bookmarkStart w:id="30" w:name="_Toc501028536"/>
          <w:r>
            <w:t>Appendices</w:t>
          </w:r>
          <w:bookmarkEnd w:id="30"/>
        </w:p>
        <w:p w:rsidR="000364D5" w:rsidRDefault="000364D5" w:rsidP="000364D5">
          <w:r>
            <w:t xml:space="preserve">Appendix </w:t>
          </w:r>
          <w:r w:rsidR="00181FE2">
            <w:t>1</w:t>
          </w:r>
          <w:r>
            <w:t xml:space="preserve">: </w:t>
          </w:r>
        </w:p>
        <w:p w:rsidR="000364D5" w:rsidRDefault="000364D5" w:rsidP="000364D5">
          <w:pPr>
            <w:ind w:left="567" w:hanging="141"/>
          </w:pPr>
          <w:r>
            <w:t xml:space="preserve">Dodd, J. and Loo, I. (2015) </w:t>
          </w:r>
          <w:r w:rsidRPr="00B11FE4">
            <w:rPr>
              <w:i/>
            </w:rPr>
            <w:t>Review of the Declared Pests of Western Australia. Decision</w:t>
          </w:r>
          <w:r>
            <w:rPr>
              <w:i/>
            </w:rPr>
            <w:t xml:space="preserve"> Paper</w:t>
          </w:r>
          <w:r>
            <w:t>. Department of Agriculture and Food Western Australia, (23 pp. pdf).</w:t>
          </w:r>
        </w:p>
        <w:p w:rsidR="000364D5" w:rsidRDefault="000364D5" w:rsidP="000364D5">
          <w:pPr>
            <w:ind w:left="1276" w:hanging="850"/>
          </w:pPr>
        </w:p>
        <w:p w:rsidR="000364D5" w:rsidRDefault="000364D5" w:rsidP="000364D5">
          <w:r>
            <w:t xml:space="preserve">Appendix </w:t>
          </w:r>
          <w:r w:rsidR="00181FE2">
            <w:t>2</w:t>
          </w:r>
          <w:r>
            <w:t xml:space="preserve">: </w:t>
          </w:r>
          <w:r>
            <w:tab/>
          </w:r>
          <w:r w:rsidR="00181FE2">
            <w:tab/>
          </w:r>
          <w:r>
            <w:t>State Reference Group Members (Phase Two respondents)</w:t>
          </w:r>
        </w:p>
        <w:p w:rsidR="000364D5" w:rsidRDefault="000364D5" w:rsidP="000364D5">
          <w:pPr>
            <w:rPr>
              <w:rFonts w:cs="Arial"/>
              <w:szCs w:val="24"/>
            </w:rPr>
          </w:pPr>
          <w:r>
            <w:t xml:space="preserve">Appendix 3: </w:t>
          </w:r>
          <w:r>
            <w:tab/>
          </w:r>
          <w:r>
            <w:tab/>
          </w:r>
          <w:r w:rsidRPr="009C2A3D">
            <w:rPr>
              <w:rFonts w:cs="Arial"/>
              <w:szCs w:val="24"/>
            </w:rPr>
            <w:t>Public and Community Consultation (Phase Three Respondents)</w:t>
          </w:r>
        </w:p>
        <w:p w:rsidR="000364D5" w:rsidRPr="009C2A3D" w:rsidRDefault="000364D5" w:rsidP="000364D5">
          <w:pPr>
            <w:rPr>
              <w:rFonts w:cs="Arial"/>
              <w:szCs w:val="24"/>
            </w:rPr>
          </w:pPr>
          <w:r>
            <w:rPr>
              <w:rFonts w:cs="Arial"/>
              <w:szCs w:val="24"/>
            </w:rPr>
            <w:t xml:space="preserve">Appendix 4: </w:t>
          </w:r>
          <w:r>
            <w:rPr>
              <w:rFonts w:cs="Arial"/>
              <w:szCs w:val="24"/>
            </w:rPr>
            <w:tab/>
          </w:r>
          <w:r>
            <w:rPr>
              <w:rFonts w:cs="Arial"/>
              <w:szCs w:val="24"/>
            </w:rPr>
            <w:tab/>
            <w:t>Stakeholder List:</w:t>
          </w:r>
          <w:r w:rsidRPr="009C2A3D">
            <w:rPr>
              <w:rFonts w:cs="Arial"/>
              <w:szCs w:val="24"/>
            </w:rPr>
            <w:t xml:space="preserve"> Contacted re involvement in the Review/State Reference Group</w:t>
          </w:r>
        </w:p>
        <w:p w:rsidR="000364D5" w:rsidRDefault="000364D5" w:rsidP="000364D5"/>
        <w:p w:rsidR="000C1B4B" w:rsidRDefault="000C1B4B" w:rsidP="000364D5"/>
        <w:p w:rsidR="000C1B4B" w:rsidRDefault="000C1B4B" w:rsidP="000364D5"/>
        <w:p w:rsidR="000364D5" w:rsidRDefault="000364D5" w:rsidP="000364D5">
          <w:pPr>
            <w:pStyle w:val="Heading2"/>
          </w:pPr>
          <w:bookmarkStart w:id="31" w:name="_Toc501028537"/>
          <w:r>
            <w:t>References</w:t>
          </w:r>
          <w:bookmarkEnd w:id="31"/>
        </w:p>
        <w:p w:rsidR="000364D5" w:rsidRDefault="000364D5" w:rsidP="000364D5">
          <w:pPr>
            <w:rPr>
              <w:rFonts w:cs="Arial"/>
            </w:rPr>
          </w:pPr>
        </w:p>
        <w:p w:rsidR="000364D5" w:rsidRPr="000C1B4B" w:rsidRDefault="000364D5" w:rsidP="000364D5">
          <w:pPr>
            <w:spacing w:after="120"/>
            <w:ind w:left="284" w:hanging="284"/>
            <w:rPr>
              <w:rFonts w:cs="Arial"/>
            </w:rPr>
          </w:pPr>
          <w:r w:rsidRPr="000C1B4B">
            <w:rPr>
              <w:rFonts w:cs="Arial"/>
              <w:lang w:val="en-US"/>
            </w:rPr>
            <w:t>Biosecurity Council of Western Australia, BCWA (2015) The Declaration of weeds and vertebrates under Section 22 of the Biosecurity and Agriculture Management Act 2007. Appendix C to the Biosecurity Council of Western Australia: Annual Report 2014/2015. Department of Agriculture and Food Western Australia, South Perth. (5 pp.) Url: www.agric.wa.gov.au/sites/gateway/files/WABC%20Annual%20Report%2014-15.pdf</w:t>
          </w:r>
        </w:p>
        <w:p w:rsidR="000364D5" w:rsidRDefault="000364D5" w:rsidP="000364D5">
          <w:pPr>
            <w:spacing w:after="120"/>
            <w:ind w:left="284" w:hanging="284"/>
          </w:pPr>
          <w:r w:rsidRPr="00534C8D">
            <w:t>Cook, D.C. (2013) Agricultural Resource Risk Management, Impact Assessment Narrow Leaf Cotton Bush (</w:t>
          </w:r>
          <w:r w:rsidRPr="00534C8D">
            <w:rPr>
              <w:i/>
            </w:rPr>
            <w:t>Gomphocarpus fruticosus</w:t>
          </w:r>
          <w:r w:rsidRPr="00534C8D">
            <w:t>). Western Australian Agriculture Authority (17 pp.).</w:t>
          </w:r>
        </w:p>
        <w:p w:rsidR="000364D5" w:rsidRPr="00A064DC" w:rsidRDefault="000364D5" w:rsidP="000364D5">
          <w:pPr>
            <w:spacing w:after="120"/>
            <w:ind w:left="284" w:hanging="284"/>
          </w:pPr>
          <w:r>
            <w:t xml:space="preserve">Dodd, J. and Loo, I. (2015) </w:t>
          </w:r>
          <w:r w:rsidRPr="00B11FE4">
            <w:rPr>
              <w:i/>
            </w:rPr>
            <w:t>Review of the Declared Pests of Western Australia. Decision</w:t>
          </w:r>
          <w:r>
            <w:rPr>
              <w:i/>
            </w:rPr>
            <w:t xml:space="preserve"> Paper</w:t>
          </w:r>
          <w:r>
            <w:t>. Department of Agriculture and Food Western Australia, (23 pp. pdf).</w:t>
          </w:r>
        </w:p>
        <w:p w:rsidR="000364D5" w:rsidRDefault="000364D5" w:rsidP="000364D5">
          <w:pPr>
            <w:spacing w:after="120"/>
            <w:ind w:left="284" w:hanging="284"/>
            <w:rPr>
              <w:rFonts w:cs="Arial"/>
            </w:rPr>
          </w:pPr>
          <w:r w:rsidRPr="00224B36">
            <w:rPr>
              <w:rFonts w:cs="Arial"/>
            </w:rPr>
            <w:t xml:space="preserve">Loo, I. and Reeves, A. (2015) Priority Declared Species - Agricultural Impact. Biosecurity </w:t>
          </w:r>
          <w:r w:rsidRPr="00AD55FA">
            <w:rPr>
              <w:rFonts w:cs="Arial"/>
            </w:rPr>
            <w:t xml:space="preserve">and Regulation, Invasive Species Position Statement. </w:t>
          </w:r>
          <w:r w:rsidRPr="00AD55FA">
            <w:rPr>
              <w:rFonts w:asciiTheme="minorHAnsi" w:hAnsiTheme="minorHAnsi" w:cstheme="minorHAnsi"/>
              <w:bCs/>
              <w:lang w:val="en-US"/>
            </w:rPr>
            <w:t>Department of Agriculture and Food Western Australia, South Perth.</w:t>
          </w:r>
          <w:r w:rsidRPr="00AD55FA">
            <w:rPr>
              <w:rFonts w:cs="Arial"/>
            </w:rPr>
            <w:t xml:space="preserve"> (27 pp.).</w:t>
          </w:r>
        </w:p>
        <w:p w:rsidR="000364D5" w:rsidRDefault="000364D5" w:rsidP="000364D5">
          <w:pPr>
            <w:tabs>
              <w:tab w:val="left" w:pos="1120"/>
            </w:tabs>
            <w:spacing w:after="120"/>
            <w:ind w:left="567" w:hanging="567"/>
            <w:rPr>
              <w:rFonts w:cs="Arial"/>
              <w:szCs w:val="24"/>
              <w:lang w:val="en-US"/>
            </w:rPr>
          </w:pPr>
          <w:r w:rsidRPr="00D45B37">
            <w:rPr>
              <w:rFonts w:cs="Arial"/>
              <w:szCs w:val="24"/>
            </w:rPr>
            <w:t>Reeves, A. (2014). Control plan for cotton bush (</w:t>
          </w:r>
          <w:r w:rsidRPr="00D45B37">
            <w:rPr>
              <w:rFonts w:cs="Arial"/>
              <w:i/>
              <w:szCs w:val="24"/>
            </w:rPr>
            <w:t>Gomphocarpus fruticosus</w:t>
          </w:r>
          <w:r w:rsidRPr="00D45B37">
            <w:rPr>
              <w:rFonts w:cs="Arial"/>
              <w:szCs w:val="24"/>
            </w:rPr>
            <w:t xml:space="preserve">) in Western Australia. </w:t>
          </w:r>
          <w:r w:rsidRPr="00D45B37">
            <w:rPr>
              <w:rFonts w:cs="Arial"/>
              <w:szCs w:val="24"/>
              <w:lang w:val="en-US"/>
            </w:rPr>
            <w:t>Department of Agriculture and Food, Western Australia, Invasive Species. (34 pp.).</w:t>
          </w:r>
        </w:p>
        <w:p w:rsidR="000364D5" w:rsidRDefault="000364D5" w:rsidP="000364D5">
          <w:pPr>
            <w:rPr>
              <w:rFonts w:cs="Arial"/>
              <w:szCs w:val="24"/>
              <w:lang w:val="en-US"/>
            </w:rPr>
          </w:pPr>
          <w:r>
            <w:rPr>
              <w:rFonts w:cs="Arial"/>
              <w:szCs w:val="24"/>
              <w:lang w:val="en-US"/>
            </w:rPr>
            <w:br w:type="page"/>
          </w:r>
        </w:p>
        <w:p w:rsidR="000364D5" w:rsidRPr="00952B31" w:rsidRDefault="000364D5" w:rsidP="000C1B4B">
          <w:pPr>
            <w:pStyle w:val="Heading2"/>
            <w:rPr>
              <w:rFonts w:cs="Arial"/>
              <w:lang w:val="en-US"/>
            </w:rPr>
          </w:pPr>
          <w:bookmarkStart w:id="32" w:name="_Toc501028538"/>
          <w:r w:rsidRPr="00952B31">
            <w:rPr>
              <w:rFonts w:cs="Arial"/>
            </w:rPr>
            <w:t xml:space="preserve">Appendix </w:t>
          </w:r>
          <w:r>
            <w:rPr>
              <w:rFonts w:cs="Arial"/>
            </w:rPr>
            <w:t>1</w:t>
          </w:r>
          <w:r w:rsidRPr="00952B31">
            <w:rPr>
              <w:rFonts w:cs="Arial"/>
            </w:rPr>
            <w:t xml:space="preserve">: </w:t>
          </w:r>
          <w:r w:rsidRPr="00952B31">
            <w:t>Review of the Decl</w:t>
          </w:r>
          <w:r>
            <w:t>ared Pests of Western Australia</w:t>
          </w:r>
          <w:r w:rsidRPr="00952B31">
            <w:t xml:space="preserve"> </w:t>
          </w:r>
          <w:r>
            <w:t>(d</w:t>
          </w:r>
          <w:r w:rsidRPr="00952B31">
            <w:t xml:space="preserve">ecision </w:t>
          </w:r>
          <w:r>
            <w:t>p</w:t>
          </w:r>
          <w:r w:rsidRPr="00952B31">
            <w:t>aper</w:t>
          </w:r>
          <w:r>
            <w:t>)</w:t>
          </w:r>
          <w:bookmarkEnd w:id="32"/>
        </w:p>
        <w:sdt>
          <w:sdtPr>
            <w:rPr>
              <w:rFonts w:eastAsiaTheme="minorHAnsi" w:cstheme="minorBidi"/>
              <w:b w:val="0"/>
              <w:color w:val="404040" w:themeColor="text1" w:themeTint="BF"/>
              <w:kern w:val="0"/>
              <w:sz w:val="24"/>
              <w:szCs w:val="22"/>
            </w:rPr>
            <w:id w:val="-1246489641"/>
            <w:docPartObj>
              <w:docPartGallery w:val="Cover Pages"/>
              <w:docPartUnique/>
            </w:docPartObj>
          </w:sdtPr>
          <w:sdtContent>
            <w:p w:rsidR="000364D5" w:rsidRPr="00C91F8A" w:rsidRDefault="000364D5" w:rsidP="000364D5">
              <w:pPr>
                <w:pStyle w:val="Title"/>
                <w:jc w:val="center"/>
              </w:pPr>
            </w:p>
            <w:p w:rsidR="000364D5" w:rsidRDefault="000364D5" w:rsidP="000364D5">
              <w:pPr>
                <w:pStyle w:val="Title"/>
                <w:jc w:val="center"/>
                <w:rPr>
                  <w:rFonts w:eastAsiaTheme="minorHAnsi" w:cstheme="minorBidi"/>
                  <w:b w:val="0"/>
                  <w:color w:val="404040" w:themeColor="text1" w:themeTint="BF"/>
                  <w:kern w:val="0"/>
                  <w:sz w:val="24"/>
                  <w:szCs w:val="22"/>
                </w:rPr>
              </w:pPr>
            </w:p>
            <w:p w:rsidR="000364D5" w:rsidRDefault="000364D5" w:rsidP="000364D5">
              <w:pPr>
                <w:pStyle w:val="Title"/>
                <w:jc w:val="center"/>
              </w:pPr>
              <w:r>
                <w:t>REVIEW OF THE DECLARED PESTS OF WESTERN AUSTRALIA</w:t>
              </w:r>
            </w:p>
            <w:p w:rsidR="000364D5" w:rsidRDefault="000364D5" w:rsidP="000364D5">
              <w:pPr>
                <w:jc w:val="center"/>
                <w:rPr>
                  <w:b/>
                  <w:sz w:val="32"/>
                  <w:szCs w:val="32"/>
                </w:rPr>
              </w:pPr>
              <w:r>
                <w:rPr>
                  <w:b/>
                  <w:sz w:val="32"/>
                  <w:szCs w:val="32"/>
                </w:rPr>
                <w:t>Position</w:t>
              </w:r>
              <w:r w:rsidRPr="00B44EAD">
                <w:rPr>
                  <w:b/>
                  <w:sz w:val="32"/>
                  <w:szCs w:val="32"/>
                </w:rPr>
                <w:t xml:space="preserve"> paper</w:t>
              </w:r>
            </w:p>
            <w:p w:rsidR="000364D5" w:rsidRDefault="000364D5" w:rsidP="000364D5">
              <w:pPr>
                <w:jc w:val="center"/>
                <w:rPr>
                  <w:b/>
                  <w:sz w:val="28"/>
                  <w:szCs w:val="28"/>
                </w:rPr>
              </w:pPr>
              <w:r w:rsidRPr="004F056F">
                <w:rPr>
                  <w:b/>
                  <w:sz w:val="28"/>
                  <w:szCs w:val="28"/>
                </w:rPr>
                <w:t>Jonathan Dodd and I-Lyn Loo, Invasive Species program</w:t>
              </w:r>
            </w:p>
            <w:p w:rsidR="000364D5" w:rsidRPr="004F056F" w:rsidRDefault="000364D5" w:rsidP="000364D5">
              <w:pPr>
                <w:jc w:val="center"/>
                <w:rPr>
                  <w:b/>
                  <w:sz w:val="28"/>
                  <w:szCs w:val="28"/>
                </w:rPr>
              </w:pPr>
              <w:r>
                <w:rPr>
                  <w:b/>
                  <w:sz w:val="28"/>
                  <w:szCs w:val="28"/>
                </w:rPr>
                <w:t>4 September</w:t>
              </w:r>
              <w:r w:rsidRPr="004F056F">
                <w:rPr>
                  <w:b/>
                  <w:sz w:val="28"/>
                  <w:szCs w:val="28"/>
                </w:rPr>
                <w:t xml:space="preserve"> 2015</w:t>
              </w:r>
            </w:p>
            <w:p w:rsidR="000364D5" w:rsidRDefault="000364D5" w:rsidP="000364D5">
              <w:pPr>
                <w:pStyle w:val="Heading1"/>
              </w:pPr>
              <w:bookmarkStart w:id="33" w:name="_Toc458608111"/>
              <w:bookmarkStart w:id="34" w:name="_Toc458608307"/>
              <w:bookmarkStart w:id="35" w:name="_Toc458610480"/>
              <w:bookmarkStart w:id="36" w:name="_Toc458675351"/>
              <w:bookmarkStart w:id="37" w:name="_Toc458715326"/>
              <w:bookmarkStart w:id="38" w:name="_Toc461206066"/>
              <w:bookmarkStart w:id="39" w:name="_Toc501028539"/>
              <w:r>
                <w:t>Purpose</w:t>
              </w:r>
              <w:bookmarkEnd w:id="33"/>
              <w:bookmarkEnd w:id="34"/>
              <w:bookmarkEnd w:id="35"/>
              <w:bookmarkEnd w:id="36"/>
              <w:bookmarkEnd w:id="37"/>
              <w:bookmarkEnd w:id="38"/>
              <w:bookmarkEnd w:id="39"/>
            </w:p>
            <w:p w:rsidR="000364D5" w:rsidRDefault="000364D5" w:rsidP="000364D5">
              <w:r>
                <w:t>This position paper outlines the process proposed for reviewing the declared plants (weeds) and animals (vertebrate pests) that are present in Western Australia. It incorporates comments and recommendations received during consultation in May 2015.</w:t>
              </w:r>
            </w:p>
            <w:p w:rsidR="000364D5" w:rsidRDefault="000364D5" w:rsidP="000364D5">
              <w:pPr>
                <w:spacing w:before="120" w:line="288" w:lineRule="auto"/>
              </w:pPr>
              <w:r>
                <w:t xml:space="preserve">The aim of the review </w:t>
              </w:r>
              <w:r w:rsidRPr="005B04A3">
                <w:t xml:space="preserve">is to </w:t>
              </w:r>
              <w:r>
                <w:t>provide the S</w:t>
              </w:r>
              <w:r w:rsidRPr="005B04A3">
                <w:t xml:space="preserve">tate with an up-to-date, </w:t>
              </w:r>
              <w:r>
                <w:t xml:space="preserve">rational, </w:t>
              </w:r>
              <w:r w:rsidRPr="005B04A3">
                <w:t xml:space="preserve">realistic and widely-supported </w:t>
              </w:r>
              <w:r>
                <w:t>suite</w:t>
              </w:r>
              <w:r w:rsidRPr="005B04A3">
                <w:t xml:space="preserve"> of declared pests</w:t>
              </w:r>
              <w:r>
                <w:t xml:space="preserve"> that </w:t>
              </w:r>
            </w:p>
            <w:p w:rsidR="000364D5" w:rsidRDefault="000364D5" w:rsidP="000364D5">
              <w:pPr>
                <w:pStyle w:val="ListParagraph"/>
                <w:numPr>
                  <w:ilvl w:val="0"/>
                  <w:numId w:val="12"/>
                </w:numPr>
                <w:spacing w:before="120" w:after="0" w:line="276" w:lineRule="auto"/>
              </w:pPr>
              <w:r>
                <w:t>reflects</w:t>
              </w:r>
              <w:r w:rsidRPr="005B04A3">
                <w:t xml:space="preserve"> the intent of the BAM Act and</w:t>
              </w:r>
              <w:r>
                <w:t xml:space="preserve"> BAM</w:t>
              </w:r>
              <w:r w:rsidRPr="005B04A3">
                <w:t xml:space="preserve"> Regulations</w:t>
              </w:r>
              <w:r>
                <w:t xml:space="preserve">, </w:t>
              </w:r>
            </w:p>
            <w:p w:rsidR="000364D5" w:rsidRDefault="000364D5" w:rsidP="000364D5">
              <w:pPr>
                <w:pStyle w:val="ListParagraph"/>
                <w:numPr>
                  <w:ilvl w:val="0"/>
                  <w:numId w:val="12"/>
                </w:numPr>
                <w:spacing w:before="120" w:after="0" w:line="276" w:lineRule="auto"/>
              </w:pPr>
              <w:r>
                <w:t xml:space="preserve">meets community, industry and landholder expectations, and </w:t>
              </w:r>
            </w:p>
            <w:p w:rsidR="000364D5" w:rsidRDefault="000364D5" w:rsidP="000364D5">
              <w:pPr>
                <w:pStyle w:val="ListParagraph"/>
                <w:numPr>
                  <w:ilvl w:val="0"/>
                  <w:numId w:val="12"/>
                </w:numPr>
                <w:spacing w:before="120" w:after="0" w:line="276" w:lineRule="auto"/>
              </w:pPr>
              <w:r>
                <w:t>is appropriate to regulatory bodies’ capacity for delivering compliance</w:t>
              </w:r>
              <w:r w:rsidRPr="005B04A3">
                <w:t>.</w:t>
              </w:r>
            </w:p>
            <w:p w:rsidR="000364D5" w:rsidRPr="000C4B71" w:rsidRDefault="000364D5" w:rsidP="000364D5">
              <w:pPr>
                <w:spacing w:before="120" w:line="276" w:lineRule="auto"/>
              </w:pPr>
              <w:r>
                <w:t xml:space="preserve">The review will determine whether this State’s declared plants and animals are declared appropriately. </w:t>
              </w:r>
            </w:p>
            <w:p w:rsidR="000364D5" w:rsidRDefault="000364D5" w:rsidP="000364D5">
              <w:pPr>
                <w:pStyle w:val="Heading1"/>
              </w:pPr>
              <w:bookmarkStart w:id="40" w:name="_Toc458608112"/>
              <w:bookmarkStart w:id="41" w:name="_Toc458608308"/>
              <w:bookmarkStart w:id="42" w:name="_Toc458610481"/>
              <w:bookmarkStart w:id="43" w:name="_Toc458675352"/>
              <w:bookmarkStart w:id="44" w:name="_Toc458715327"/>
              <w:bookmarkStart w:id="45" w:name="_Toc461206067"/>
              <w:bookmarkStart w:id="46" w:name="_Toc501028540"/>
              <w:r>
                <w:t>Background</w:t>
              </w:r>
              <w:bookmarkEnd w:id="40"/>
              <w:bookmarkEnd w:id="41"/>
              <w:bookmarkEnd w:id="42"/>
              <w:bookmarkEnd w:id="43"/>
              <w:bookmarkEnd w:id="44"/>
              <w:bookmarkEnd w:id="45"/>
              <w:bookmarkEnd w:id="46"/>
            </w:p>
            <w:p w:rsidR="000364D5" w:rsidRPr="00D0367D" w:rsidRDefault="000364D5" w:rsidP="000364D5">
              <w:pPr>
                <w:spacing w:before="120" w:line="288" w:lineRule="auto"/>
                <w:rPr>
                  <w:rFonts w:cs="Arial"/>
                </w:rPr>
              </w:pPr>
              <w:r w:rsidRPr="00D0367D">
                <w:rPr>
                  <w:rFonts w:cs="Arial"/>
                </w:rPr>
                <w:t xml:space="preserve">The </w:t>
              </w:r>
              <w:r w:rsidRPr="00D0367D">
                <w:rPr>
                  <w:i/>
                </w:rPr>
                <w:t>Biosecurity and Agriculture Management Act 2007</w:t>
              </w:r>
              <w:r w:rsidRPr="00D0367D">
                <w:rPr>
                  <w:rFonts w:cs="Arial"/>
                </w:rPr>
                <w:t xml:space="preserve"> (BAM Act) and the associated </w:t>
              </w:r>
              <w:r w:rsidRPr="00D0367D">
                <w:rPr>
                  <w:i/>
                </w:rPr>
                <w:t>Biosecurity and Agriculture Management Regulations 2013</w:t>
              </w:r>
              <w:r w:rsidRPr="00D0367D">
                <w:rPr>
                  <w:rFonts w:cs="Arial"/>
                </w:rPr>
                <w:t xml:space="preserve"> (BAM Regulations) allow for organisms to be declared as pests in all or part of the State and categorised into </w:t>
              </w:r>
              <w:r w:rsidRPr="008B6B07">
                <w:rPr>
                  <w:rFonts w:cs="Arial"/>
                </w:rPr>
                <w:t xml:space="preserve">different control and keeping categories. </w:t>
              </w:r>
              <w:r>
                <w:rPr>
                  <w:rFonts w:cs="Arial"/>
                </w:rPr>
                <w:t xml:space="preserve">The BAM Act places legal obligations on the landholder to undertake specific measures in relation to a declared pest. </w:t>
              </w:r>
            </w:p>
            <w:p w:rsidR="000364D5" w:rsidRPr="00BB7B9F" w:rsidRDefault="000364D5" w:rsidP="000364D5">
              <w:pPr>
                <w:spacing w:before="120" w:line="288" w:lineRule="auto"/>
                <w:rPr>
                  <w:rFonts w:cs="Arial"/>
                </w:rPr>
              </w:pPr>
              <w:r w:rsidRPr="00D0367D">
                <w:rPr>
                  <w:rFonts w:cs="Arial"/>
                </w:rPr>
                <w:t>Pests may be declared if they have – or may have - an adverse effect on native organism</w:t>
              </w:r>
              <w:r w:rsidRPr="008B6B07">
                <w:rPr>
                  <w:rFonts w:cs="Arial"/>
                </w:rPr>
                <w:t xml:space="preserve">s, the well-being of people, </w:t>
              </w:r>
              <w:r w:rsidRPr="003251D8">
                <w:rPr>
                  <w:rFonts w:cs="Arial"/>
                </w:rPr>
                <w:t>the natural environment, and/or the productivity of the state’s agricultural, forest, fishing or pearling industries.</w:t>
              </w:r>
            </w:p>
            <w:p w:rsidR="000364D5" w:rsidRPr="00C52FB2" w:rsidRDefault="000364D5" w:rsidP="000364D5">
              <w:pPr>
                <w:spacing w:before="120" w:line="288" w:lineRule="auto"/>
                <w:rPr>
                  <w:rFonts w:cs="Arial"/>
                </w:rPr>
              </w:pPr>
              <w:r>
                <w:rPr>
                  <w:rFonts w:cs="Arial"/>
                </w:rPr>
                <w:t xml:space="preserve">Organisms may be declared as </w:t>
              </w:r>
              <w:r w:rsidRPr="00B73B37">
                <w:rPr>
                  <w:rFonts w:cs="Arial"/>
                  <w:b/>
                </w:rPr>
                <w:t>Permitted</w:t>
              </w:r>
              <w:r>
                <w:rPr>
                  <w:rFonts w:cs="Arial"/>
                  <w:b/>
                </w:rPr>
                <w:t xml:space="preserve"> organisms</w:t>
              </w:r>
              <w:r w:rsidRPr="007001C0">
                <w:rPr>
                  <w:rFonts w:cs="Arial"/>
                </w:rPr>
                <w:t xml:space="preserve"> (under section 11 of the BAM Act)</w:t>
              </w:r>
              <w:r>
                <w:rPr>
                  <w:rFonts w:cs="Arial"/>
                </w:rPr>
                <w:t xml:space="preserve">, </w:t>
              </w:r>
              <w:r w:rsidRPr="00B73B37">
                <w:rPr>
                  <w:rFonts w:cs="Arial"/>
                  <w:b/>
                </w:rPr>
                <w:t>Prohibited</w:t>
              </w:r>
              <w:r>
                <w:rPr>
                  <w:rFonts w:cs="Arial"/>
                  <w:b/>
                </w:rPr>
                <w:t xml:space="preserve"> organisms</w:t>
              </w:r>
              <w:r>
                <w:rPr>
                  <w:rFonts w:cs="Arial"/>
                </w:rPr>
                <w:t xml:space="preserve"> (section </w:t>
              </w:r>
              <w:r w:rsidRPr="00B73B37">
                <w:rPr>
                  <w:rFonts w:cs="Arial"/>
                </w:rPr>
                <w:t>12) or</w:t>
              </w:r>
              <w:r>
                <w:rPr>
                  <w:rFonts w:cs="Arial"/>
                </w:rPr>
                <w:t xml:space="preserve"> </w:t>
              </w:r>
              <w:r w:rsidRPr="00B73B37">
                <w:rPr>
                  <w:rFonts w:cs="Arial"/>
                  <w:b/>
                </w:rPr>
                <w:t>Declared</w:t>
              </w:r>
              <w:r>
                <w:rPr>
                  <w:rFonts w:cs="Arial"/>
                </w:rPr>
                <w:t xml:space="preserve"> </w:t>
              </w:r>
              <w:r w:rsidRPr="00D0367D">
                <w:rPr>
                  <w:rFonts w:cs="Arial"/>
                  <w:b/>
                </w:rPr>
                <w:t>Pests</w:t>
              </w:r>
              <w:r>
                <w:rPr>
                  <w:rFonts w:cs="Arial"/>
                </w:rPr>
                <w:t xml:space="preserve"> (section </w:t>
              </w:r>
              <w:r w:rsidRPr="00B73B37">
                <w:rPr>
                  <w:rFonts w:cs="Arial"/>
                </w:rPr>
                <w:t>22</w:t>
              </w:r>
              <w:r>
                <w:rPr>
                  <w:rFonts w:cs="Arial"/>
                </w:rPr>
                <w:t>(2)</w:t>
              </w:r>
              <w:r w:rsidRPr="00B73B37">
                <w:rPr>
                  <w:rFonts w:cs="Arial"/>
                </w:rPr>
                <w:t>)</w:t>
              </w:r>
              <w:r>
                <w:rPr>
                  <w:rFonts w:cs="Arial"/>
                </w:rPr>
                <w:t xml:space="preserve">, </w:t>
              </w:r>
              <w:r w:rsidRPr="00C52FB2">
                <w:rPr>
                  <w:rFonts w:cs="Arial"/>
                </w:rPr>
                <w:t xml:space="preserve">or they can remain </w:t>
              </w:r>
              <w:r w:rsidRPr="00B73B37">
                <w:rPr>
                  <w:rFonts w:cs="Arial"/>
                  <w:b/>
                </w:rPr>
                <w:t>unlisted</w:t>
              </w:r>
              <w:r>
                <w:rPr>
                  <w:rFonts w:cs="Arial"/>
                </w:rPr>
                <w:t xml:space="preserve"> (section </w:t>
              </w:r>
              <w:r w:rsidRPr="00C52FB2">
                <w:rPr>
                  <w:rFonts w:cs="Arial"/>
                </w:rPr>
                <w:t>14).</w:t>
              </w:r>
              <w:r>
                <w:rPr>
                  <w:rFonts w:cs="Arial"/>
                </w:rPr>
                <w:t xml:space="preserve"> Under section 22(1) of the BAM Act, all section 12 prohibited organisms are declared pests for the whole of Western Australia.  </w:t>
              </w:r>
            </w:p>
            <w:p w:rsidR="000364D5" w:rsidRDefault="000364D5" w:rsidP="000364D5">
              <w:pPr>
                <w:spacing w:before="120" w:line="288" w:lineRule="auto"/>
                <w:rPr>
                  <w:rFonts w:cs="Arial"/>
                </w:rPr>
              </w:pPr>
              <w:r>
                <w:rPr>
                  <w:rFonts w:cs="Arial"/>
                </w:rPr>
                <w:t>Declared pests may be categorised into the following control categories:</w:t>
              </w:r>
            </w:p>
            <w:p w:rsidR="000364D5" w:rsidRDefault="000364D5" w:rsidP="000364D5">
              <w:pPr>
                <w:pStyle w:val="ListParagraph"/>
                <w:numPr>
                  <w:ilvl w:val="0"/>
                  <w:numId w:val="9"/>
                </w:numPr>
                <w:spacing w:before="120" w:after="0" w:line="276" w:lineRule="auto"/>
                <w:ind w:left="360"/>
                <w:rPr>
                  <w:rFonts w:cs="Arial"/>
                </w:rPr>
              </w:pPr>
              <w:r>
                <w:rPr>
                  <w:rFonts w:cs="Arial"/>
                </w:rPr>
                <w:t>Exclusion (C1)</w:t>
              </w:r>
            </w:p>
            <w:p w:rsidR="000364D5" w:rsidRDefault="000364D5" w:rsidP="000364D5">
              <w:pPr>
                <w:pStyle w:val="ListParagraph"/>
                <w:numPr>
                  <w:ilvl w:val="0"/>
                  <w:numId w:val="9"/>
                </w:numPr>
                <w:spacing w:before="120" w:after="0" w:line="276" w:lineRule="auto"/>
                <w:ind w:left="360"/>
                <w:rPr>
                  <w:rFonts w:cs="Arial"/>
                </w:rPr>
              </w:pPr>
              <w:r>
                <w:rPr>
                  <w:rFonts w:cs="Arial"/>
                </w:rPr>
                <w:t>Eradication (C2) or</w:t>
              </w:r>
            </w:p>
            <w:p w:rsidR="000364D5" w:rsidRDefault="000364D5" w:rsidP="000364D5">
              <w:pPr>
                <w:pStyle w:val="ListParagraph"/>
                <w:numPr>
                  <w:ilvl w:val="0"/>
                  <w:numId w:val="9"/>
                </w:numPr>
                <w:spacing w:before="120" w:after="0" w:line="276" w:lineRule="auto"/>
                <w:ind w:left="360"/>
                <w:rPr>
                  <w:rFonts w:cs="Arial"/>
                </w:rPr>
              </w:pPr>
              <w:r>
                <w:rPr>
                  <w:rFonts w:cs="Arial"/>
                </w:rPr>
                <w:t>Management (C3).</w:t>
              </w:r>
              <w:r>
                <w:rPr>
                  <w:rStyle w:val="FootnoteReference"/>
                  <w:rFonts w:cs="Arial"/>
                </w:rPr>
                <w:footnoteReference w:id="1"/>
              </w:r>
            </w:p>
            <w:p w:rsidR="000364D5" w:rsidRDefault="000364D5" w:rsidP="000364D5">
              <w:pPr>
                <w:spacing w:before="120" w:line="288" w:lineRule="auto"/>
                <w:rPr>
                  <w:rFonts w:cs="Arial"/>
                </w:rPr>
              </w:pPr>
              <w:r>
                <w:rPr>
                  <w:rFonts w:cs="Arial"/>
                </w:rPr>
                <w:t xml:space="preserve">Details of the currently-declared pests are on the WA Organisms List (WAOL) which can be found </w:t>
              </w:r>
              <w:hyperlink r:id="rId18" w:history="1">
                <w:r w:rsidRPr="009146CC">
                  <w:t>online</w:t>
                </w:r>
              </w:hyperlink>
              <w:r w:rsidRPr="009146CC">
                <w:t xml:space="preserve"> </w:t>
              </w:r>
              <w:r>
                <w:rPr>
                  <w:rFonts w:cs="Arial"/>
                </w:rPr>
                <w:t>(</w:t>
              </w:r>
              <w:hyperlink r:id="rId19" w:history="1">
                <w:r w:rsidRPr="009E5310">
                  <w:rPr>
                    <w:rStyle w:val="Hyperlink"/>
                    <w:rFonts w:cs="Arial"/>
                  </w:rPr>
                  <w:t>https://www.agric.wa.gov.au/bam/western-australian-organism-list-waol</w:t>
                </w:r>
              </w:hyperlink>
              <w:r>
                <w:rPr>
                  <w:rFonts w:cs="Arial"/>
                </w:rPr>
                <w:t>).</w:t>
              </w:r>
            </w:p>
            <w:p w:rsidR="000364D5" w:rsidRDefault="000364D5" w:rsidP="000364D5">
              <w:pPr>
                <w:spacing w:before="120"/>
                <w:rPr>
                  <w:rFonts w:cs="Arial"/>
                  <w:b/>
                </w:rPr>
              </w:pPr>
              <w:r>
                <w:rPr>
                  <w:rFonts w:cs="Arial"/>
                </w:rPr>
                <w:t xml:space="preserve">This review will focus on declared pests known to be present in the State. There are currently ~137 declared pest species present in WA, comprising 42 species of vertebrate pest species and 95 plant species (Table 1 and Attachment 1). This is discussed in more detail in the </w:t>
              </w:r>
              <w:r w:rsidRPr="00B0199E">
                <w:rPr>
                  <w:rFonts w:cs="Arial"/>
                  <w:b/>
                </w:rPr>
                <w:t>Scope of the Review</w:t>
              </w:r>
              <w:r>
                <w:rPr>
                  <w:rFonts w:cs="Arial"/>
                </w:rPr>
                <w:t xml:space="preserve"> section, below.</w:t>
              </w:r>
              <w:r w:rsidRPr="00563889">
                <w:t xml:space="preserve"> </w:t>
              </w:r>
            </w:p>
            <w:p w:rsidR="000364D5" w:rsidRDefault="000364D5" w:rsidP="000364D5">
              <w:pPr>
                <w:spacing w:before="240" w:line="288" w:lineRule="auto"/>
                <w:rPr>
                  <w:rFonts w:cs="Arial"/>
                </w:rPr>
              </w:pPr>
              <w:r w:rsidRPr="00237667">
                <w:rPr>
                  <w:rFonts w:cs="Arial"/>
                  <w:b/>
                </w:rPr>
                <w:t>Table 1:</w:t>
              </w:r>
              <w:r>
                <w:rPr>
                  <w:rFonts w:cs="Arial"/>
                </w:rPr>
                <w:t xml:space="preserve"> analysis of declared plants and vertebrate pests (both declared pests and prohibited organisms) present in Western Australia (as in WAOL, 27 July 2015)</w:t>
              </w:r>
            </w:p>
            <w:tbl>
              <w:tblPr>
                <w:tblStyle w:val="PlainTable110"/>
                <w:tblW w:w="0" w:type="auto"/>
                <w:tblLook w:val="04A0"/>
              </w:tblPr>
              <w:tblGrid>
                <w:gridCol w:w="2310"/>
                <w:gridCol w:w="2051"/>
                <w:gridCol w:w="2126"/>
                <w:gridCol w:w="2552"/>
              </w:tblGrid>
              <w:tr w:rsidR="000364D5" w:rsidTr="00C271A7">
                <w:trPr>
                  <w:cnfStyle w:val="100000000000"/>
                </w:trPr>
                <w:tc>
                  <w:tcPr>
                    <w:cnfStyle w:val="001000000000"/>
                    <w:tcW w:w="2310" w:type="dxa"/>
                  </w:tcPr>
                  <w:p w:rsidR="000364D5" w:rsidRDefault="000364D5" w:rsidP="00C271A7">
                    <w:pPr>
                      <w:spacing w:before="120" w:line="288" w:lineRule="auto"/>
                      <w:rPr>
                        <w:rFonts w:cs="Arial"/>
                      </w:rPr>
                    </w:pPr>
                  </w:p>
                </w:tc>
                <w:tc>
                  <w:tcPr>
                    <w:tcW w:w="2051" w:type="dxa"/>
                  </w:tcPr>
                  <w:p w:rsidR="000364D5" w:rsidRDefault="000364D5" w:rsidP="00C271A7">
                    <w:pPr>
                      <w:spacing w:before="120" w:line="288" w:lineRule="auto"/>
                      <w:jc w:val="center"/>
                      <w:cnfStyle w:val="100000000000"/>
                      <w:rPr>
                        <w:rFonts w:cs="Arial"/>
                      </w:rPr>
                    </w:pPr>
                    <w:r>
                      <w:rPr>
                        <w:rFonts w:cs="Arial"/>
                      </w:rPr>
                      <w:t>Total present in WA</w:t>
                    </w:r>
                  </w:p>
                </w:tc>
                <w:tc>
                  <w:tcPr>
                    <w:tcW w:w="2126" w:type="dxa"/>
                  </w:tcPr>
                  <w:p w:rsidR="000364D5" w:rsidRDefault="000364D5" w:rsidP="00C271A7">
                    <w:pPr>
                      <w:spacing w:before="120" w:line="288" w:lineRule="auto"/>
                      <w:jc w:val="center"/>
                      <w:cnfStyle w:val="100000000000"/>
                      <w:rPr>
                        <w:rFonts w:cs="Arial"/>
                      </w:rPr>
                    </w:pPr>
                    <w:r>
                      <w:rPr>
                        <w:rFonts w:cs="Arial"/>
                      </w:rPr>
                      <w:t>Declared pest (section 22(2))</w:t>
                    </w:r>
                  </w:p>
                </w:tc>
                <w:tc>
                  <w:tcPr>
                    <w:tcW w:w="2552" w:type="dxa"/>
                  </w:tcPr>
                  <w:p w:rsidR="000364D5" w:rsidRDefault="000364D5" w:rsidP="00C271A7">
                    <w:pPr>
                      <w:spacing w:before="120" w:line="288" w:lineRule="auto"/>
                      <w:jc w:val="center"/>
                      <w:cnfStyle w:val="100000000000"/>
                      <w:rPr>
                        <w:rFonts w:cs="Arial"/>
                      </w:rPr>
                    </w:pPr>
                    <w:r>
                      <w:rPr>
                        <w:rFonts w:cs="Arial"/>
                      </w:rPr>
                      <w:t>Prohibited organism (section 12)</w:t>
                    </w:r>
                  </w:p>
                </w:tc>
              </w:tr>
              <w:tr w:rsidR="000364D5" w:rsidTr="00C271A7">
                <w:trPr>
                  <w:cnfStyle w:val="000000100000"/>
                </w:trPr>
                <w:tc>
                  <w:tcPr>
                    <w:cnfStyle w:val="001000000000"/>
                    <w:tcW w:w="2310" w:type="dxa"/>
                    <w:tcBorders>
                      <w:bottom w:val="single" w:sz="4" w:space="0" w:color="BFBFBF" w:themeColor="background1" w:themeShade="BF"/>
                    </w:tcBorders>
                  </w:tcPr>
                  <w:p w:rsidR="000364D5" w:rsidRDefault="000364D5" w:rsidP="00C271A7">
                    <w:pPr>
                      <w:spacing w:before="120" w:line="288" w:lineRule="auto"/>
                      <w:rPr>
                        <w:rFonts w:cs="Arial"/>
                      </w:rPr>
                    </w:pPr>
                    <w:r>
                      <w:rPr>
                        <w:rFonts w:cs="Arial"/>
                      </w:rPr>
                      <w:t>Animals (vertebrate pests)</w:t>
                    </w:r>
                  </w:p>
                </w:tc>
                <w:tc>
                  <w:tcPr>
                    <w:tcW w:w="2051" w:type="dxa"/>
                    <w:tcBorders>
                      <w:bottom w:val="single" w:sz="4" w:space="0" w:color="BFBFBF" w:themeColor="background1" w:themeShade="BF"/>
                    </w:tcBorders>
                  </w:tcPr>
                  <w:p w:rsidR="000364D5" w:rsidRDefault="000364D5" w:rsidP="00C271A7">
                    <w:pPr>
                      <w:spacing w:before="120" w:line="288" w:lineRule="auto"/>
                      <w:jc w:val="center"/>
                      <w:cnfStyle w:val="000000100000"/>
                      <w:rPr>
                        <w:rFonts w:cs="Arial"/>
                      </w:rPr>
                    </w:pPr>
                    <w:r>
                      <w:rPr>
                        <w:rFonts w:cs="Arial"/>
                      </w:rPr>
                      <w:t>42</w:t>
                    </w:r>
                  </w:p>
                </w:tc>
                <w:tc>
                  <w:tcPr>
                    <w:tcW w:w="2126" w:type="dxa"/>
                    <w:tcBorders>
                      <w:bottom w:val="single" w:sz="4" w:space="0" w:color="BFBFBF" w:themeColor="background1" w:themeShade="BF"/>
                    </w:tcBorders>
                  </w:tcPr>
                  <w:p w:rsidR="000364D5" w:rsidRDefault="000364D5" w:rsidP="00C271A7">
                    <w:pPr>
                      <w:spacing w:before="120" w:line="288" w:lineRule="auto"/>
                      <w:jc w:val="center"/>
                      <w:cnfStyle w:val="000000100000"/>
                      <w:rPr>
                        <w:rFonts w:cs="Arial"/>
                      </w:rPr>
                    </w:pPr>
                    <w:r>
                      <w:rPr>
                        <w:rFonts w:cs="Arial"/>
                      </w:rPr>
                      <w:t>42</w:t>
                    </w:r>
                  </w:p>
                </w:tc>
                <w:tc>
                  <w:tcPr>
                    <w:tcW w:w="2552" w:type="dxa"/>
                    <w:tcBorders>
                      <w:bottom w:val="single" w:sz="4" w:space="0" w:color="BFBFBF" w:themeColor="background1" w:themeShade="BF"/>
                    </w:tcBorders>
                  </w:tcPr>
                  <w:p w:rsidR="000364D5" w:rsidRDefault="000364D5" w:rsidP="00C271A7">
                    <w:pPr>
                      <w:spacing w:before="120" w:line="288" w:lineRule="auto"/>
                      <w:jc w:val="center"/>
                      <w:cnfStyle w:val="000000100000"/>
                      <w:rPr>
                        <w:rFonts w:cs="Arial"/>
                      </w:rPr>
                    </w:pPr>
                    <w:r>
                      <w:rPr>
                        <w:rFonts w:cs="Arial"/>
                      </w:rPr>
                      <w:t>0</w:t>
                    </w:r>
                  </w:p>
                </w:tc>
              </w:tr>
              <w:tr w:rsidR="000364D5" w:rsidTr="00C271A7">
                <w:tc>
                  <w:tcPr>
                    <w:cnfStyle w:val="001000000000"/>
                    <w:tcW w:w="2310" w:type="dxa"/>
                    <w:tcBorders>
                      <w:bottom w:val="nil"/>
                    </w:tcBorders>
                  </w:tcPr>
                  <w:p w:rsidR="000364D5" w:rsidRDefault="000364D5" w:rsidP="00C271A7">
                    <w:pPr>
                      <w:spacing w:before="120" w:line="288" w:lineRule="auto"/>
                      <w:rPr>
                        <w:rFonts w:cs="Arial"/>
                      </w:rPr>
                    </w:pPr>
                    <w:r>
                      <w:rPr>
                        <w:rFonts w:cs="Arial"/>
                      </w:rPr>
                      <w:t>Plants</w:t>
                    </w:r>
                  </w:p>
                </w:tc>
                <w:tc>
                  <w:tcPr>
                    <w:tcW w:w="2051" w:type="dxa"/>
                    <w:tcBorders>
                      <w:bottom w:val="nil"/>
                    </w:tcBorders>
                  </w:tcPr>
                  <w:p w:rsidR="000364D5" w:rsidRDefault="000364D5" w:rsidP="00C271A7">
                    <w:pPr>
                      <w:spacing w:before="120" w:line="288" w:lineRule="auto"/>
                      <w:jc w:val="center"/>
                      <w:cnfStyle w:val="000000000000"/>
                      <w:rPr>
                        <w:rFonts w:cs="Arial"/>
                      </w:rPr>
                    </w:pPr>
                    <w:r>
                      <w:rPr>
                        <w:rFonts w:cs="Arial"/>
                      </w:rPr>
                      <w:t>95</w:t>
                    </w:r>
                  </w:p>
                </w:tc>
                <w:tc>
                  <w:tcPr>
                    <w:tcW w:w="2126" w:type="dxa"/>
                    <w:tcBorders>
                      <w:bottom w:val="nil"/>
                    </w:tcBorders>
                  </w:tcPr>
                  <w:p w:rsidR="000364D5" w:rsidRDefault="000364D5" w:rsidP="00C271A7">
                    <w:pPr>
                      <w:spacing w:before="120" w:line="288" w:lineRule="auto"/>
                      <w:jc w:val="center"/>
                      <w:cnfStyle w:val="000000000000"/>
                      <w:rPr>
                        <w:rFonts w:cs="Arial"/>
                      </w:rPr>
                    </w:pPr>
                    <w:r>
                      <w:rPr>
                        <w:rFonts w:cs="Arial"/>
                      </w:rPr>
                      <w:t>79</w:t>
                    </w:r>
                  </w:p>
                </w:tc>
                <w:tc>
                  <w:tcPr>
                    <w:tcW w:w="2552" w:type="dxa"/>
                    <w:tcBorders>
                      <w:bottom w:val="nil"/>
                    </w:tcBorders>
                  </w:tcPr>
                  <w:p w:rsidR="000364D5" w:rsidRDefault="000364D5" w:rsidP="00C271A7">
                    <w:pPr>
                      <w:spacing w:before="120" w:line="288" w:lineRule="auto"/>
                      <w:jc w:val="center"/>
                      <w:cnfStyle w:val="000000000000"/>
                      <w:rPr>
                        <w:rFonts w:cs="Arial"/>
                      </w:rPr>
                    </w:pPr>
                    <w:r>
                      <w:rPr>
                        <w:rFonts w:cs="Arial"/>
                      </w:rPr>
                      <w:t>16</w:t>
                    </w:r>
                  </w:p>
                </w:tc>
              </w:tr>
              <w:tr w:rsidR="000364D5" w:rsidTr="00C271A7">
                <w:trPr>
                  <w:cnfStyle w:val="000000100000"/>
                </w:trPr>
                <w:tc>
                  <w:tcPr>
                    <w:cnfStyle w:val="001000000000"/>
                    <w:tcW w:w="2310" w:type="dxa"/>
                    <w:tcBorders>
                      <w:top w:val="nil"/>
                    </w:tcBorders>
                  </w:tcPr>
                  <w:p w:rsidR="000364D5" w:rsidRDefault="000364D5" w:rsidP="00C271A7">
                    <w:pPr>
                      <w:spacing w:before="120" w:line="288" w:lineRule="auto"/>
                      <w:rPr>
                        <w:rFonts w:cs="Arial"/>
                      </w:rPr>
                    </w:pPr>
                    <w:r>
                      <w:rPr>
                        <w:rFonts w:cs="Arial"/>
                      </w:rPr>
                      <w:t>TOTAL</w:t>
                    </w:r>
                  </w:p>
                </w:tc>
                <w:tc>
                  <w:tcPr>
                    <w:tcW w:w="2051" w:type="dxa"/>
                    <w:tcBorders>
                      <w:top w:val="nil"/>
                    </w:tcBorders>
                  </w:tcPr>
                  <w:p w:rsidR="000364D5" w:rsidRDefault="000364D5" w:rsidP="00C271A7">
                    <w:pPr>
                      <w:spacing w:before="120" w:line="288" w:lineRule="auto"/>
                      <w:jc w:val="center"/>
                      <w:cnfStyle w:val="000000100000"/>
                      <w:rPr>
                        <w:rFonts w:cs="Arial"/>
                      </w:rPr>
                    </w:pPr>
                    <w:r>
                      <w:rPr>
                        <w:rFonts w:cs="Arial"/>
                      </w:rPr>
                      <w:t>137</w:t>
                    </w:r>
                  </w:p>
                </w:tc>
                <w:tc>
                  <w:tcPr>
                    <w:tcW w:w="2126" w:type="dxa"/>
                    <w:tcBorders>
                      <w:top w:val="nil"/>
                    </w:tcBorders>
                  </w:tcPr>
                  <w:p w:rsidR="000364D5" w:rsidRDefault="000364D5" w:rsidP="00C271A7">
                    <w:pPr>
                      <w:spacing w:before="120" w:line="288" w:lineRule="auto"/>
                      <w:jc w:val="center"/>
                      <w:cnfStyle w:val="000000100000"/>
                      <w:rPr>
                        <w:rFonts w:cs="Arial"/>
                      </w:rPr>
                    </w:pPr>
                    <w:r>
                      <w:rPr>
                        <w:rFonts w:cs="Arial"/>
                      </w:rPr>
                      <w:t>121</w:t>
                    </w:r>
                  </w:p>
                </w:tc>
                <w:tc>
                  <w:tcPr>
                    <w:tcW w:w="2552" w:type="dxa"/>
                    <w:tcBorders>
                      <w:top w:val="nil"/>
                    </w:tcBorders>
                  </w:tcPr>
                  <w:p w:rsidR="000364D5" w:rsidRDefault="000364D5" w:rsidP="00C271A7">
                    <w:pPr>
                      <w:spacing w:before="120" w:line="288" w:lineRule="auto"/>
                      <w:jc w:val="center"/>
                      <w:cnfStyle w:val="000000100000"/>
                      <w:rPr>
                        <w:rFonts w:cs="Arial"/>
                      </w:rPr>
                    </w:pPr>
                    <w:r>
                      <w:rPr>
                        <w:rFonts w:cs="Arial"/>
                      </w:rPr>
                      <w:t>16</w:t>
                    </w:r>
                  </w:p>
                </w:tc>
              </w:tr>
            </w:tbl>
            <w:p w:rsidR="000364D5" w:rsidRDefault="000364D5" w:rsidP="000364D5">
              <w:pPr>
                <w:spacing w:before="120" w:line="288" w:lineRule="auto"/>
                <w:rPr>
                  <w:rFonts w:cs="Arial"/>
                </w:rPr>
              </w:pPr>
            </w:p>
            <w:p w:rsidR="000364D5" w:rsidRDefault="000364D5" w:rsidP="000364D5">
              <w:pPr>
                <w:spacing w:before="120" w:line="288" w:lineRule="auto"/>
                <w:rPr>
                  <w:rFonts w:cs="Arial"/>
                </w:rPr>
              </w:pPr>
              <w:r w:rsidRPr="00394225">
                <w:rPr>
                  <w:rFonts w:cs="Arial"/>
                </w:rPr>
                <w:t xml:space="preserve">The term ‘present’ as used in the BAM Act and related documents refers to pests that are known to occur in the state, such as when </w:t>
              </w:r>
              <w:r>
                <w:rPr>
                  <w:rFonts w:cs="Arial"/>
                </w:rPr>
                <w:t xml:space="preserve">naturalised </w:t>
              </w:r>
              <w:r w:rsidRPr="00394225">
                <w:rPr>
                  <w:rFonts w:cs="Arial"/>
                </w:rPr>
                <w:t xml:space="preserve">or in cultivation. Organisms held in the state under suitable biosecurity controls are not considered </w:t>
              </w:r>
              <w:r>
                <w:rPr>
                  <w:rFonts w:cs="Arial"/>
                </w:rPr>
                <w:t>to be ‘</w:t>
              </w:r>
              <w:r w:rsidRPr="00394225">
                <w:rPr>
                  <w:rFonts w:cs="Arial"/>
                </w:rPr>
                <w:t>present</w:t>
              </w:r>
              <w:r>
                <w:rPr>
                  <w:rFonts w:cs="Arial"/>
                </w:rPr>
                <w:t>’</w:t>
              </w:r>
              <w:r w:rsidRPr="00394225">
                <w:rPr>
                  <w:rFonts w:cs="Arial"/>
                </w:rPr>
                <w:t xml:space="preserve"> in the state. </w:t>
              </w:r>
            </w:p>
            <w:p w:rsidR="000364D5" w:rsidRPr="00B73B37" w:rsidRDefault="000364D5" w:rsidP="000364D5">
              <w:pPr>
                <w:pStyle w:val="Heading1"/>
              </w:pPr>
              <w:bookmarkStart w:id="47" w:name="_Toc458608113"/>
              <w:bookmarkStart w:id="48" w:name="_Toc458608309"/>
              <w:bookmarkStart w:id="49" w:name="_Toc458610482"/>
              <w:bookmarkStart w:id="50" w:name="_Toc458675353"/>
              <w:bookmarkStart w:id="51" w:name="_Toc458715328"/>
              <w:bookmarkStart w:id="52" w:name="_Toc461206068"/>
              <w:bookmarkStart w:id="53" w:name="_Toc501028541"/>
              <w:r>
                <w:t>Need for the</w:t>
              </w:r>
              <w:r w:rsidRPr="00B73B37">
                <w:t xml:space="preserve"> Review</w:t>
              </w:r>
              <w:bookmarkEnd w:id="47"/>
              <w:bookmarkEnd w:id="48"/>
              <w:bookmarkEnd w:id="49"/>
              <w:bookmarkEnd w:id="50"/>
              <w:bookmarkEnd w:id="51"/>
              <w:bookmarkEnd w:id="52"/>
              <w:bookmarkEnd w:id="53"/>
            </w:p>
            <w:p w:rsidR="000364D5" w:rsidRDefault="000364D5" w:rsidP="000364D5">
              <w:pPr>
                <w:spacing w:before="120" w:line="288" w:lineRule="auto"/>
                <w:rPr>
                  <w:rFonts w:cs="Arial"/>
                </w:rPr>
              </w:pPr>
              <w:r>
                <w:rPr>
                  <w:rFonts w:cs="Arial"/>
                </w:rPr>
                <w:t>Current declarations (except the most recent ones)</w:t>
              </w:r>
              <w:r>
                <w:rPr>
                  <w:rStyle w:val="FootnoteReference"/>
                  <w:rFonts w:cs="Arial"/>
                </w:rPr>
                <w:footnoteReference w:id="2"/>
              </w:r>
              <w:r>
                <w:rPr>
                  <w:rFonts w:cs="Arial"/>
                </w:rPr>
                <w:t xml:space="preserve"> were transferred on a like-for-like basis from the </w:t>
              </w:r>
              <w:r w:rsidRPr="00070D04">
                <w:rPr>
                  <w:rFonts w:cs="Arial"/>
                  <w:i/>
                </w:rPr>
                <w:t>Agriculture and Related Resources Protection Act 1977</w:t>
              </w:r>
              <w:r>
                <w:rPr>
                  <w:rFonts w:cs="Arial"/>
                </w:rPr>
                <w:t xml:space="preserve"> (ARRPA) declarations. The resulting BAM Act declared pest list largely reflects the previous ARRPA declarations; however, for some declared species the circumstances and perceived risks that led to their declaration have changed since they were first declared. </w:t>
              </w:r>
            </w:p>
            <w:p w:rsidR="000364D5" w:rsidRDefault="000364D5" w:rsidP="000364D5">
              <w:pPr>
                <w:spacing w:before="120" w:line="288" w:lineRule="auto"/>
                <w:rPr>
                  <w:rFonts w:cs="Arial"/>
                </w:rPr>
              </w:pPr>
              <w:r>
                <w:rPr>
                  <w:rFonts w:cs="Arial"/>
                </w:rPr>
                <w:t xml:space="preserve">There is increasing importance in prioritising declared pest management activities so that government agencies and community-based pest management groups can direct their resources towards the most significant target species and to those species with the highest impacts. This review will help identify those target species. </w:t>
              </w:r>
            </w:p>
            <w:p w:rsidR="000364D5" w:rsidRDefault="000364D5" w:rsidP="000364D5">
              <w:pPr>
                <w:pStyle w:val="Heading2"/>
              </w:pPr>
              <w:bookmarkStart w:id="54" w:name="_Toc458608114"/>
              <w:bookmarkStart w:id="55" w:name="_Toc458608310"/>
              <w:bookmarkStart w:id="56" w:name="_Toc458610483"/>
              <w:bookmarkStart w:id="57" w:name="_Toc458675354"/>
              <w:bookmarkStart w:id="58" w:name="_Toc458715329"/>
              <w:bookmarkStart w:id="59" w:name="_Toc461206069"/>
              <w:bookmarkStart w:id="60" w:name="_Toc501028542"/>
              <w:r>
                <w:t>Significant invasive species</w:t>
              </w:r>
              <w:bookmarkEnd w:id="54"/>
              <w:bookmarkEnd w:id="55"/>
              <w:bookmarkEnd w:id="56"/>
              <w:bookmarkEnd w:id="57"/>
              <w:bookmarkEnd w:id="58"/>
              <w:bookmarkEnd w:id="59"/>
              <w:bookmarkEnd w:id="60"/>
            </w:p>
            <w:p w:rsidR="000364D5" w:rsidRDefault="000364D5" w:rsidP="000364D5">
              <w:pPr>
                <w:spacing w:before="120" w:line="288" w:lineRule="auto"/>
                <w:rPr>
                  <w:rFonts w:cs="Arial"/>
                </w:rPr>
              </w:pPr>
              <w:r>
                <w:rPr>
                  <w:rFonts w:cs="Arial"/>
                </w:rPr>
                <w:t xml:space="preserve">The review will have a particular focus on identifying those declared pests that are significant invasive species. The IS Plan (Anon 2015a) defines a significant invasive species as either: </w:t>
              </w:r>
            </w:p>
            <w:p w:rsidR="000364D5" w:rsidRDefault="000364D5" w:rsidP="000364D5">
              <w:pPr>
                <w:pStyle w:val="ListParagraph"/>
                <w:numPr>
                  <w:ilvl w:val="0"/>
                  <w:numId w:val="15"/>
                </w:numPr>
                <w:spacing w:before="120" w:line="288" w:lineRule="auto"/>
                <w:rPr>
                  <w:rFonts w:cs="Arial"/>
                </w:rPr>
              </w:pPr>
              <w:r>
                <w:rPr>
                  <w:rFonts w:cs="Arial"/>
                </w:rPr>
                <w:t xml:space="preserve">A </w:t>
              </w:r>
              <w:r w:rsidRPr="006B7FBD">
                <w:rPr>
                  <w:rFonts w:cs="Arial"/>
                </w:rPr>
                <w:t xml:space="preserve">high priority invasive species or </w:t>
              </w:r>
            </w:p>
            <w:p w:rsidR="000364D5" w:rsidRDefault="000364D5" w:rsidP="000364D5">
              <w:pPr>
                <w:pStyle w:val="ListParagraph"/>
                <w:numPr>
                  <w:ilvl w:val="0"/>
                  <w:numId w:val="15"/>
                </w:numPr>
                <w:spacing w:before="120" w:line="288" w:lineRule="auto"/>
                <w:rPr>
                  <w:rFonts w:cs="Arial"/>
                </w:rPr>
              </w:pPr>
              <w:r>
                <w:rPr>
                  <w:rFonts w:cs="Arial"/>
                </w:rPr>
                <w:t xml:space="preserve">A </w:t>
              </w:r>
              <w:r w:rsidRPr="00777E59">
                <w:rPr>
                  <w:rFonts w:cs="Arial"/>
                </w:rPr>
                <w:t xml:space="preserve">high profile species.  </w:t>
              </w:r>
            </w:p>
            <w:p w:rsidR="000364D5" w:rsidRDefault="000364D5" w:rsidP="000364D5">
              <w:pPr>
                <w:spacing w:before="120" w:line="288" w:lineRule="auto"/>
                <w:rPr>
                  <w:rFonts w:cs="Arial"/>
                </w:rPr>
              </w:pPr>
              <w:r w:rsidRPr="00C43BD2">
                <w:rPr>
                  <w:rFonts w:cs="Arial"/>
                  <w:b/>
                </w:rPr>
                <w:t>A high priority invasive species</w:t>
              </w:r>
              <w:r w:rsidRPr="00777E59">
                <w:rPr>
                  <w:rFonts w:cs="Arial"/>
                </w:rPr>
                <w:t xml:space="preserve"> is one that </w:t>
              </w:r>
              <w:r>
                <w:rPr>
                  <w:rFonts w:cs="Arial"/>
                </w:rPr>
                <w:t xml:space="preserve">has been defined by formal risk assessment and prioritisation processes as being a high risk to economic, environmental or social values, and where prevention and/or control is feasible. </w:t>
              </w:r>
            </w:p>
            <w:p w:rsidR="000364D5" w:rsidRDefault="000364D5" w:rsidP="000364D5">
              <w:pPr>
                <w:spacing w:before="120" w:line="288" w:lineRule="auto"/>
                <w:rPr>
                  <w:rFonts w:cs="Arial"/>
                </w:rPr>
              </w:pPr>
              <w:r w:rsidRPr="00C43BD2">
                <w:rPr>
                  <w:rFonts w:cs="Arial"/>
                  <w:b/>
                </w:rPr>
                <w:t>A high profile invasive species</w:t>
              </w:r>
              <w:r>
                <w:rPr>
                  <w:rFonts w:cs="Arial"/>
                </w:rPr>
                <w:t xml:space="preserve"> is one that the community rates highly for its impacts on economic, environmental or social values, and where the community would like to see increased control activity. </w:t>
              </w:r>
            </w:p>
            <w:p w:rsidR="000364D5" w:rsidRDefault="000364D5" w:rsidP="000364D5">
              <w:pPr>
                <w:pStyle w:val="Heading1"/>
              </w:pPr>
              <w:bookmarkStart w:id="61" w:name="_Toc458608115"/>
              <w:bookmarkStart w:id="62" w:name="_Toc458608311"/>
              <w:bookmarkStart w:id="63" w:name="_Toc458610484"/>
              <w:bookmarkStart w:id="64" w:name="_Toc458675355"/>
              <w:bookmarkStart w:id="65" w:name="_Toc458715330"/>
              <w:bookmarkStart w:id="66" w:name="_Toc461206070"/>
              <w:bookmarkStart w:id="67" w:name="_Toc501028543"/>
              <w:r>
                <w:t>Declaration Reviews in Other Jurisdictions</w:t>
              </w:r>
              <w:bookmarkEnd w:id="61"/>
              <w:bookmarkEnd w:id="62"/>
              <w:bookmarkEnd w:id="63"/>
              <w:bookmarkEnd w:id="64"/>
              <w:bookmarkEnd w:id="65"/>
              <w:bookmarkEnd w:id="66"/>
              <w:bookmarkEnd w:id="67"/>
            </w:p>
            <w:p w:rsidR="000364D5" w:rsidRDefault="000364D5" w:rsidP="000364D5">
              <w:pPr>
                <w:spacing w:before="120" w:line="288" w:lineRule="auto"/>
                <w:rPr>
                  <w:rFonts w:cs="Arial"/>
                </w:rPr>
              </w:pPr>
              <w:r>
                <w:rPr>
                  <w:rFonts w:cs="Arial"/>
                </w:rPr>
                <w:t>The rationale for WA’s review of declared pests is consistent with the comprehensive reviews of declared plants carried out recently - or currently in progress - in other jurisdictions.</w:t>
              </w:r>
            </w:p>
            <w:p w:rsidR="000364D5" w:rsidRDefault="000364D5" w:rsidP="000364D5">
              <w:pPr>
                <w:spacing w:before="120" w:line="288" w:lineRule="auto"/>
                <w:rPr>
                  <w:rFonts w:cs="Arial"/>
                </w:rPr>
              </w:pPr>
              <w:r>
                <w:rPr>
                  <w:rFonts w:cs="Arial"/>
                </w:rPr>
                <w:t xml:space="preserve">Systematic reviews of declared plant lists have been undertaken in Victoria (beginning in 2002), New South Wales (since 2009), Northern Territory (since 2010) and South Australia (since 2011). </w:t>
              </w:r>
            </w:p>
            <w:p w:rsidR="000364D5" w:rsidRDefault="000364D5" w:rsidP="000364D5">
              <w:pPr>
                <w:pStyle w:val="Heading1"/>
              </w:pPr>
              <w:bookmarkStart w:id="68" w:name="_Toc458608116"/>
              <w:bookmarkStart w:id="69" w:name="_Toc458608312"/>
              <w:bookmarkStart w:id="70" w:name="_Toc458610485"/>
              <w:bookmarkStart w:id="71" w:name="_Toc458675356"/>
              <w:bookmarkStart w:id="72" w:name="_Toc458715331"/>
              <w:bookmarkStart w:id="73" w:name="_Toc461206071"/>
              <w:bookmarkStart w:id="74" w:name="_Toc501028544"/>
              <w:r>
                <w:t>Strategic and P</w:t>
              </w:r>
              <w:r w:rsidRPr="006674E1">
                <w:t>olicy Context</w:t>
              </w:r>
              <w:bookmarkEnd w:id="68"/>
              <w:bookmarkEnd w:id="69"/>
              <w:bookmarkEnd w:id="70"/>
              <w:bookmarkEnd w:id="71"/>
              <w:bookmarkEnd w:id="72"/>
              <w:bookmarkEnd w:id="73"/>
              <w:bookmarkEnd w:id="74"/>
            </w:p>
            <w:p w:rsidR="000364D5" w:rsidRDefault="000364D5" w:rsidP="000364D5">
              <w:pPr>
                <w:spacing w:before="120" w:line="288" w:lineRule="auto"/>
                <w:rPr>
                  <w:rFonts w:cs="Arial"/>
                </w:rPr>
              </w:pPr>
              <w:r>
                <w:rPr>
                  <w:rFonts w:cs="Arial"/>
                </w:rPr>
                <w:t xml:space="preserve">The need for a declaration review in Western Australia has been identified in several recent documents, especially the following. </w:t>
              </w:r>
            </w:p>
            <w:p w:rsidR="000364D5" w:rsidRPr="009C2BE7" w:rsidRDefault="000364D5" w:rsidP="000364D5">
              <w:pPr>
                <w:pStyle w:val="Heading2"/>
              </w:pPr>
              <w:bookmarkStart w:id="75" w:name="_Toc458608117"/>
              <w:bookmarkStart w:id="76" w:name="_Toc458608313"/>
              <w:bookmarkStart w:id="77" w:name="_Toc458610486"/>
              <w:bookmarkStart w:id="78" w:name="_Toc458675357"/>
              <w:bookmarkStart w:id="79" w:name="_Toc458715332"/>
              <w:bookmarkStart w:id="80" w:name="_Toc461206072"/>
              <w:bookmarkStart w:id="81" w:name="_Toc501028545"/>
              <w:r>
                <w:t xml:space="preserve">An </w:t>
              </w:r>
              <w:r w:rsidRPr="009C2BE7">
                <w:t>Invasive Species Plan for WA</w:t>
              </w:r>
              <w:r>
                <w:t xml:space="preserve"> 2015-2019</w:t>
              </w:r>
              <w:bookmarkEnd w:id="75"/>
              <w:bookmarkEnd w:id="76"/>
              <w:bookmarkEnd w:id="77"/>
              <w:bookmarkEnd w:id="78"/>
              <w:bookmarkEnd w:id="79"/>
              <w:bookmarkEnd w:id="80"/>
              <w:bookmarkEnd w:id="81"/>
            </w:p>
            <w:p w:rsidR="000364D5" w:rsidRDefault="000364D5" w:rsidP="000364D5">
              <w:pPr>
                <w:spacing w:before="120" w:line="288" w:lineRule="auto"/>
                <w:rPr>
                  <w:rFonts w:cs="Arial"/>
                </w:rPr>
              </w:pPr>
              <w:r>
                <w:rPr>
                  <w:rFonts w:cs="Arial"/>
                </w:rPr>
                <w:t>The</w:t>
              </w:r>
              <w:r w:rsidRPr="003A70FA">
                <w:t xml:space="preserve"> </w:t>
              </w:r>
              <w:r w:rsidRPr="004F056F">
                <w:rPr>
                  <w:rFonts w:cs="Arial"/>
                  <w:i/>
                </w:rPr>
                <w:t>Invasive Species Plan for WA</w:t>
              </w:r>
              <w:r>
                <w:rPr>
                  <w:rFonts w:cs="Arial"/>
                </w:rPr>
                <w:t xml:space="preserve"> (the Invasive Species Plan) (Anon 2015a) was prepared by an inter-agency working group comprising staff from the departments of Agriculture and Food, Parks and Wildlife, and Fisheries, and the WA Local Government Association, with input from other relevant agencies and parties. The Invasive Species Plan is available </w:t>
              </w:r>
              <w:r w:rsidRPr="003251D8">
                <w:t>online</w:t>
              </w:r>
              <w:r>
                <w:rPr>
                  <w:rFonts w:cs="Arial"/>
                </w:rPr>
                <w:t xml:space="preserve"> (</w:t>
              </w:r>
              <w:hyperlink r:id="rId20" w:history="1">
                <w:r w:rsidRPr="009E5310">
                  <w:rPr>
                    <w:rStyle w:val="Hyperlink"/>
                    <w:rFonts w:cs="Arial"/>
                  </w:rPr>
                  <w:t>https://www.agric.wa.gov.au/invasive-species/invasive-species-plan-western-australia-2015-2019</w:t>
                </w:r>
              </w:hyperlink>
              <w:r>
                <w:rPr>
                  <w:rFonts w:cs="Arial"/>
                </w:rPr>
                <w:t xml:space="preserve">). </w:t>
              </w:r>
            </w:p>
            <w:p w:rsidR="000364D5" w:rsidRDefault="000364D5" w:rsidP="000364D5">
              <w:pPr>
                <w:spacing w:before="120" w:line="288" w:lineRule="auto"/>
                <w:rPr>
                  <w:rFonts w:cs="Arial"/>
                </w:rPr>
              </w:pPr>
              <w:r>
                <w:rPr>
                  <w:rFonts w:cs="Arial"/>
                </w:rPr>
                <w:t>The declaration review is directly relevant to two of the IS Plan’s objectives, in particular Objective 1 (</w:t>
              </w:r>
              <w:r w:rsidRPr="00152C2B">
                <w:rPr>
                  <w:rFonts w:cs="Arial"/>
                  <w:i/>
                </w:rPr>
                <w:t>improved priority setting and transparency in declaration processes in invasive species management</w:t>
              </w:r>
              <w:r>
                <w:rPr>
                  <w:rFonts w:cs="Arial"/>
                </w:rPr>
                <w:t>) and Objective 4 (</w:t>
              </w:r>
              <w:r w:rsidRPr="00152C2B">
                <w:rPr>
                  <w:rFonts w:cs="Arial"/>
                  <w:i/>
                </w:rPr>
                <w:t>efficiently applied regulation underpins effective control of invasive species</w:t>
              </w:r>
              <w:r>
                <w:rPr>
                  <w:rFonts w:cs="Arial"/>
                </w:rPr>
                <w:t xml:space="preserve">).  </w:t>
              </w:r>
            </w:p>
            <w:p w:rsidR="000364D5" w:rsidRDefault="000364D5" w:rsidP="000364D5">
              <w:pPr>
                <w:spacing w:before="120" w:line="288" w:lineRule="auto"/>
                <w:rPr>
                  <w:rFonts w:cs="Arial"/>
                </w:rPr>
              </w:pPr>
              <w:r w:rsidRPr="009121AE">
                <w:rPr>
                  <w:rFonts w:cs="Arial"/>
                </w:rPr>
                <w:t>Strategy</w:t>
              </w:r>
              <w:r>
                <w:rPr>
                  <w:rFonts w:cs="Arial"/>
                </w:rPr>
                <w:t xml:space="preserve"> G1.1 supports O</w:t>
              </w:r>
              <w:r w:rsidRPr="009121AE">
                <w:rPr>
                  <w:rFonts w:cs="Arial"/>
                </w:rPr>
                <w:t>bjective</w:t>
              </w:r>
              <w:r>
                <w:rPr>
                  <w:rFonts w:cs="Arial"/>
                </w:rPr>
                <w:t xml:space="preserve"> 1</w:t>
              </w:r>
              <w:r w:rsidRPr="009121AE">
                <w:rPr>
                  <w:rFonts w:cs="Arial"/>
                </w:rPr>
                <w:t xml:space="preserve"> and involves </w:t>
              </w:r>
            </w:p>
            <w:p w:rsidR="000364D5" w:rsidRDefault="000364D5" w:rsidP="000364D5">
              <w:pPr>
                <w:pStyle w:val="ListParagraph"/>
                <w:numPr>
                  <w:ilvl w:val="0"/>
                  <w:numId w:val="10"/>
                </w:numPr>
                <w:spacing w:before="120" w:after="0" w:line="276" w:lineRule="auto"/>
                <w:rPr>
                  <w:rFonts w:cs="Arial"/>
                </w:rPr>
              </w:pPr>
              <w:r>
                <w:rPr>
                  <w:rFonts w:cs="Arial"/>
                </w:rPr>
                <w:t>Assessing risks in determining priorities for action.</w:t>
              </w:r>
            </w:p>
            <w:p w:rsidR="000364D5" w:rsidRDefault="000364D5" w:rsidP="000364D5">
              <w:pPr>
                <w:pStyle w:val="ListParagraph"/>
                <w:numPr>
                  <w:ilvl w:val="0"/>
                  <w:numId w:val="10"/>
                </w:numPr>
                <w:spacing w:before="120" w:after="0" w:line="276" w:lineRule="auto"/>
                <w:rPr>
                  <w:rFonts w:cs="Arial"/>
                </w:rPr>
              </w:pPr>
              <w:r>
                <w:rPr>
                  <w:rFonts w:cs="Arial"/>
                </w:rPr>
                <w:t xml:space="preserve">Considering whole-of-state </w:t>
              </w:r>
              <w:r w:rsidRPr="009121AE">
                <w:rPr>
                  <w:rFonts w:cs="Arial"/>
                  <w:i/>
                </w:rPr>
                <w:t>versus</w:t>
              </w:r>
              <w:r>
                <w:rPr>
                  <w:rFonts w:cs="Arial"/>
                </w:rPr>
                <w:t xml:space="preserve"> regional risk assessment of pest species.</w:t>
              </w:r>
            </w:p>
            <w:p w:rsidR="000364D5" w:rsidRDefault="000364D5" w:rsidP="000364D5">
              <w:pPr>
                <w:pStyle w:val="ListParagraph"/>
                <w:numPr>
                  <w:ilvl w:val="0"/>
                  <w:numId w:val="10"/>
                </w:numPr>
                <w:spacing w:before="120" w:after="0" w:line="276" w:lineRule="auto"/>
                <w:rPr>
                  <w:rFonts w:cs="Arial"/>
                </w:rPr>
              </w:pPr>
              <w:r>
                <w:rPr>
                  <w:rFonts w:cs="Arial"/>
                </w:rPr>
                <w:t xml:space="preserve">Recognition </w:t>
              </w:r>
              <w:r w:rsidRPr="009121AE">
                <w:rPr>
                  <w:rFonts w:cs="Arial"/>
                </w:rPr>
                <w:t>of</w:t>
              </w:r>
              <w:r>
                <w:rPr>
                  <w:rFonts w:cs="Arial"/>
                </w:rPr>
                <w:t xml:space="preserve"> the distinction between</w:t>
              </w:r>
              <w:r w:rsidRPr="009121AE">
                <w:rPr>
                  <w:rFonts w:cs="Arial"/>
                  <w:b/>
                </w:rPr>
                <w:t xml:space="preserve"> high priority invasive species</w:t>
              </w:r>
              <w:r>
                <w:rPr>
                  <w:rFonts w:cs="Arial"/>
                </w:rPr>
                <w:t xml:space="preserve"> whose status is determined by formal, science-based risk assessments) and </w:t>
              </w:r>
              <w:r w:rsidRPr="009121AE">
                <w:rPr>
                  <w:rFonts w:cs="Arial"/>
                  <w:b/>
                </w:rPr>
                <w:t>high profile invasive species</w:t>
              </w:r>
              <w:r>
                <w:rPr>
                  <w:rFonts w:cs="Arial"/>
                </w:rPr>
                <w:t xml:space="preserve"> that the community considers to be contentious and the cause of major problems to that community (high profile invasives species are often, but not always, high priority species).</w:t>
              </w:r>
            </w:p>
            <w:p w:rsidR="000364D5" w:rsidRDefault="000364D5" w:rsidP="000364D5">
              <w:pPr>
                <w:pStyle w:val="ListParagraph"/>
                <w:numPr>
                  <w:ilvl w:val="0"/>
                  <w:numId w:val="10"/>
                </w:numPr>
                <w:spacing w:before="120" w:after="0" w:line="276" w:lineRule="auto"/>
                <w:rPr>
                  <w:rFonts w:cs="Arial"/>
                </w:rPr>
              </w:pPr>
              <w:r>
                <w:rPr>
                  <w:rFonts w:cs="Arial"/>
                </w:rPr>
                <w:t>Periodic reviews of high priority and high profile invasive species.</w:t>
              </w:r>
            </w:p>
            <w:p w:rsidR="000364D5" w:rsidRDefault="000364D5" w:rsidP="000364D5">
              <w:pPr>
                <w:spacing w:before="120" w:line="288" w:lineRule="auto"/>
                <w:rPr>
                  <w:rFonts w:cs="Arial"/>
                </w:rPr>
              </w:pPr>
              <w:r>
                <w:rPr>
                  <w:rFonts w:cs="Arial"/>
                </w:rPr>
                <w:t>Strategy G1.2 is also related to Objective 1 and involves</w:t>
              </w:r>
            </w:p>
            <w:p w:rsidR="000364D5" w:rsidRDefault="000364D5" w:rsidP="000364D5">
              <w:pPr>
                <w:pStyle w:val="ListParagraph"/>
                <w:numPr>
                  <w:ilvl w:val="0"/>
                  <w:numId w:val="11"/>
                </w:numPr>
                <w:spacing w:before="120" w:after="0" w:line="276" w:lineRule="auto"/>
                <w:rPr>
                  <w:rFonts w:cs="Arial"/>
                </w:rPr>
              </w:pPr>
              <w:r>
                <w:rPr>
                  <w:rFonts w:cs="Arial"/>
                </w:rPr>
                <w:t xml:space="preserve">Improved declaration processes for invasive species under the BAM Act, and </w:t>
              </w:r>
            </w:p>
            <w:p w:rsidR="000364D5" w:rsidRDefault="000364D5" w:rsidP="000364D5">
              <w:pPr>
                <w:pStyle w:val="ListParagraph"/>
                <w:numPr>
                  <w:ilvl w:val="0"/>
                  <w:numId w:val="11"/>
                </w:numPr>
                <w:spacing w:before="120" w:after="0" w:line="276" w:lineRule="auto"/>
                <w:rPr>
                  <w:rFonts w:cs="Arial"/>
                </w:rPr>
              </w:pPr>
              <w:r>
                <w:rPr>
                  <w:rFonts w:cs="Arial"/>
                </w:rPr>
                <w:t>Rationalising the list of declared invasive species.</w:t>
              </w:r>
            </w:p>
            <w:p w:rsidR="000364D5" w:rsidRPr="008A30B9" w:rsidRDefault="000364D5" w:rsidP="000364D5">
              <w:pPr>
                <w:spacing w:before="120" w:line="288" w:lineRule="auto"/>
                <w:rPr>
                  <w:rFonts w:cs="Arial"/>
                </w:rPr>
              </w:pPr>
              <w:r w:rsidRPr="007D22AE">
                <w:rPr>
                  <w:rFonts w:cs="Arial"/>
                </w:rPr>
                <w:t>Strategies 4.1 and</w:t>
              </w:r>
              <w:r>
                <w:rPr>
                  <w:rFonts w:cs="Arial"/>
                </w:rPr>
                <w:t xml:space="preserve"> 4.2 support Objective 4 which covers regulation and compliance, including compliance for C3 declared pests. </w:t>
              </w:r>
            </w:p>
            <w:p w:rsidR="000364D5" w:rsidRPr="006A0188" w:rsidRDefault="000364D5" w:rsidP="000364D5">
              <w:pPr>
                <w:pStyle w:val="Heading2"/>
              </w:pPr>
              <w:bookmarkStart w:id="82" w:name="_Toc458608118"/>
              <w:bookmarkStart w:id="83" w:name="_Toc458608314"/>
              <w:bookmarkStart w:id="84" w:name="_Toc458610487"/>
              <w:bookmarkStart w:id="85" w:name="_Toc458675358"/>
              <w:bookmarkStart w:id="86" w:name="_Toc458715333"/>
              <w:bookmarkStart w:id="87" w:name="_Toc461206073"/>
              <w:bookmarkStart w:id="88" w:name="_Toc501028546"/>
              <w:r w:rsidRPr="00A70675">
                <w:t xml:space="preserve">Western Australia </w:t>
              </w:r>
              <w:r w:rsidRPr="006A0188">
                <w:t>State Biosecurity Strategy</w:t>
              </w:r>
              <w:bookmarkEnd w:id="82"/>
              <w:bookmarkEnd w:id="83"/>
              <w:bookmarkEnd w:id="84"/>
              <w:bookmarkEnd w:id="85"/>
              <w:bookmarkEnd w:id="86"/>
              <w:bookmarkEnd w:id="87"/>
              <w:bookmarkEnd w:id="88"/>
              <w:r>
                <w:t xml:space="preserve"> </w:t>
              </w:r>
            </w:p>
            <w:p w:rsidR="000364D5" w:rsidRDefault="000364D5" w:rsidP="000364D5">
              <w:pPr>
                <w:spacing w:before="120" w:line="288" w:lineRule="auto"/>
                <w:rPr>
                  <w:rFonts w:cs="Arial"/>
                </w:rPr>
              </w:pPr>
              <w:r>
                <w:rPr>
                  <w:rFonts w:cs="Arial"/>
                </w:rPr>
                <w:t xml:space="preserve">The </w:t>
              </w:r>
              <w:r w:rsidRPr="002000AB">
                <w:rPr>
                  <w:rFonts w:cs="Arial"/>
                  <w:i/>
                </w:rPr>
                <w:t>Western Australia State Biosecurity Strategy</w:t>
              </w:r>
              <w:r>
                <w:rPr>
                  <w:rFonts w:cs="Arial"/>
                </w:rPr>
                <w:t xml:space="preserve"> (the State Biosecurity Strategy) (Anon 2014) identifies five principles that are considered essential to underpin WA’s biosecurity system. The State Biosecurity Strategy is available </w:t>
              </w:r>
              <w:hyperlink r:id="rId21" w:history="1">
                <w:r w:rsidRPr="009146CC">
                  <w:t>online</w:t>
                </w:r>
              </w:hyperlink>
              <w:r w:rsidRPr="009146CC">
                <w:t xml:space="preserve">  </w:t>
              </w:r>
              <w:r>
                <w:rPr>
                  <w:rFonts w:cs="Arial"/>
                </w:rPr>
                <w:t>(</w:t>
              </w:r>
              <w:hyperlink r:id="rId22" w:history="1">
                <w:r w:rsidRPr="009E5310">
                  <w:rPr>
                    <w:rStyle w:val="Hyperlink"/>
                    <w:rFonts w:cs="Arial"/>
                  </w:rPr>
                  <w:t>https://www.agric.wa.gov.au/biosecurity-quarantine/draft-state-biosecurity-strategy-comment</w:t>
                </w:r>
              </w:hyperlink>
              <w:r>
                <w:rPr>
                  <w:rFonts w:cs="Arial"/>
                </w:rPr>
                <w:t>).</w:t>
              </w:r>
            </w:p>
            <w:p w:rsidR="000364D5" w:rsidRDefault="000364D5" w:rsidP="000364D5">
              <w:pPr>
                <w:spacing w:before="120" w:line="288" w:lineRule="auto"/>
                <w:rPr>
                  <w:rFonts w:cs="Arial"/>
                </w:rPr>
              </w:pPr>
              <w:r>
                <w:rPr>
                  <w:rFonts w:cs="Arial"/>
                </w:rPr>
                <w:t>The declaration review contributes particularly to Principle 4 (</w:t>
              </w:r>
              <w:r w:rsidRPr="00436B59">
                <w:rPr>
                  <w:rFonts w:cs="Arial"/>
                  <w:i/>
                </w:rPr>
                <w:t>Capacity and capability to prevent and manage priority pests and diseases will be maintained</w:t>
              </w:r>
              <w:r>
                <w:rPr>
                  <w:rFonts w:cs="Arial"/>
                </w:rPr>
                <w:t>), which includes strategies that relate to legislation, regulation and compliance. Strategy 4.4.3 (</w:t>
              </w:r>
              <w:r w:rsidRPr="00436B59">
                <w:rPr>
                  <w:rFonts w:cs="Arial"/>
                  <w:i/>
                </w:rPr>
                <w:t>Conduct periodic reviews of biosecurity legislation</w:t>
              </w:r>
              <w:r>
                <w:rPr>
                  <w:rFonts w:cs="Arial"/>
                </w:rPr>
                <w:t>) is especially relevant to the declaration review.</w:t>
              </w:r>
              <w:r w:rsidRPr="00A70675">
                <w:rPr>
                  <w:rFonts w:cs="Arial"/>
                </w:rPr>
                <w:t xml:space="preserve"> </w:t>
              </w:r>
            </w:p>
            <w:p w:rsidR="000364D5" w:rsidRDefault="000364D5" w:rsidP="000364D5">
              <w:pPr>
                <w:spacing w:before="120" w:line="288" w:lineRule="auto"/>
                <w:rPr>
                  <w:rFonts w:cs="Arial"/>
                </w:rPr>
              </w:pPr>
              <w:r>
                <w:rPr>
                  <w:rFonts w:cs="Arial"/>
                </w:rPr>
                <w:t>The Surveillance Plan for WA which is currently being prepared will specifically address most of the Outcomes and Strategies of the State Biosecurity Strategy’s Principle 3 (</w:t>
              </w:r>
              <w:r w:rsidRPr="00436B59">
                <w:rPr>
                  <w:rFonts w:cs="Arial"/>
                  <w:i/>
                </w:rPr>
                <w:t>Effective surveillance and diagnostics are in place</w:t>
              </w:r>
              <w:r>
                <w:rPr>
                  <w:rFonts w:cs="Arial"/>
                </w:rPr>
                <w:t xml:space="preserve">). </w:t>
              </w:r>
            </w:p>
            <w:p w:rsidR="000364D5" w:rsidRPr="00E6323D" w:rsidRDefault="000364D5" w:rsidP="000364D5">
              <w:pPr>
                <w:pStyle w:val="Heading1"/>
              </w:pPr>
              <w:bookmarkStart w:id="89" w:name="_Toc458608119"/>
              <w:bookmarkStart w:id="90" w:name="_Toc458608315"/>
              <w:bookmarkStart w:id="91" w:name="_Toc458610488"/>
              <w:bookmarkStart w:id="92" w:name="_Toc458675359"/>
              <w:bookmarkStart w:id="93" w:name="_Toc458715334"/>
              <w:bookmarkStart w:id="94" w:name="_Toc461206074"/>
              <w:bookmarkStart w:id="95" w:name="_Toc501028547"/>
              <w:r w:rsidRPr="00E6323D">
                <w:t>The Generalised Invasion Curve</w:t>
              </w:r>
              <w:bookmarkEnd w:id="89"/>
              <w:bookmarkEnd w:id="90"/>
              <w:bookmarkEnd w:id="91"/>
              <w:bookmarkEnd w:id="92"/>
              <w:bookmarkEnd w:id="93"/>
              <w:bookmarkEnd w:id="94"/>
              <w:bookmarkEnd w:id="95"/>
            </w:p>
            <w:p w:rsidR="000364D5" w:rsidRDefault="000364D5" w:rsidP="000364D5">
              <w:pPr>
                <w:spacing w:before="120" w:line="288" w:lineRule="auto"/>
                <w:rPr>
                  <w:rFonts w:cs="Arial"/>
                </w:rPr>
              </w:pPr>
              <w:r>
                <w:rPr>
                  <w:rFonts w:cs="Arial"/>
                </w:rPr>
                <w:t>T</w:t>
              </w:r>
              <w:r w:rsidRPr="00DF7461">
                <w:rPr>
                  <w:rFonts w:cs="Arial"/>
                </w:rPr>
                <w:t>he Gene</w:t>
              </w:r>
              <w:r>
                <w:rPr>
                  <w:rFonts w:cs="Arial"/>
                </w:rPr>
                <w:t xml:space="preserve">ralised Invasion Curve (Figure 1) has been adopted widely </w:t>
              </w:r>
              <w:r w:rsidRPr="00F9780F">
                <w:rPr>
                  <w:rFonts w:cs="Arial"/>
                </w:rPr>
                <w:t xml:space="preserve">in Australia </w:t>
              </w:r>
              <w:r>
                <w:rPr>
                  <w:rFonts w:cs="Arial"/>
                </w:rPr>
                <w:t xml:space="preserve">to illustrate the theoretical approach to managing invasive species, including declared pests. It depicts several aspects of invasive species management in relation to the </w:t>
              </w:r>
              <w:r w:rsidRPr="00DF7461">
                <w:rPr>
                  <w:rFonts w:cs="Arial"/>
                </w:rPr>
                <w:t xml:space="preserve">distribution </w:t>
              </w:r>
              <w:r>
                <w:rPr>
                  <w:rFonts w:cs="Arial"/>
                </w:rPr>
                <w:t>of a species</w:t>
              </w:r>
              <w:r w:rsidRPr="00DF7461">
                <w:rPr>
                  <w:rFonts w:cs="Arial"/>
                </w:rPr>
                <w:t xml:space="preserve"> and</w:t>
              </w:r>
              <w:r>
                <w:rPr>
                  <w:rFonts w:cs="Arial"/>
                </w:rPr>
                <w:t xml:space="preserve"> its</w:t>
              </w:r>
              <w:r w:rsidRPr="00DF7461">
                <w:rPr>
                  <w:rFonts w:cs="Arial"/>
                </w:rPr>
                <w:t xml:space="preserve"> invasion history.</w:t>
              </w:r>
              <w:r>
                <w:rPr>
                  <w:rFonts w:cs="Arial"/>
                </w:rPr>
                <w:t xml:space="preserve">  </w:t>
              </w:r>
            </w:p>
            <w:p w:rsidR="000364D5" w:rsidRDefault="000364D5" w:rsidP="000364D5">
              <w:pPr>
                <w:spacing w:before="120" w:line="288" w:lineRule="auto"/>
                <w:rPr>
                  <w:rFonts w:cs="Arial"/>
                </w:rPr>
              </w:pPr>
              <w:r>
                <w:rPr>
                  <w:rFonts w:cs="Arial"/>
                </w:rPr>
                <w:t>In terms of the declaration review, t</w:t>
              </w:r>
              <w:r w:rsidRPr="00DF7461">
                <w:rPr>
                  <w:rFonts w:cs="Arial"/>
                </w:rPr>
                <w:t>he Gene</w:t>
              </w:r>
              <w:r>
                <w:rPr>
                  <w:rFonts w:cs="Arial"/>
                </w:rPr>
                <w:t xml:space="preserve">ralised Invasion Curve illustrates the management objectives (Prevention, Eradication, Containment and Asset-based protection) that are relevant to the various stages of invasion by a species (Absence; Entry; Early spread; Increasing abundance and prevalence; and Widespread and abundant). The BAM Act declaration categories discussed earlier are closely related to the management objectives identified along the Invasion Curve, as follows: </w:t>
              </w:r>
            </w:p>
            <w:p w:rsidR="000364D5" w:rsidRDefault="000364D5" w:rsidP="000364D5">
              <w:pPr>
                <w:pStyle w:val="ListParagraph"/>
                <w:numPr>
                  <w:ilvl w:val="0"/>
                  <w:numId w:val="16"/>
                </w:numPr>
                <w:spacing w:before="120" w:line="288" w:lineRule="auto"/>
                <w:rPr>
                  <w:rFonts w:cs="Arial"/>
                </w:rPr>
              </w:pPr>
              <w:r w:rsidRPr="00901F9A">
                <w:rPr>
                  <w:rFonts w:cs="Arial"/>
                </w:rPr>
                <w:t xml:space="preserve">Prevention is provided by the C1 (Exclusion) category, </w:t>
              </w:r>
            </w:p>
            <w:p w:rsidR="000364D5" w:rsidRDefault="000364D5" w:rsidP="000364D5">
              <w:pPr>
                <w:pStyle w:val="ListParagraph"/>
                <w:numPr>
                  <w:ilvl w:val="0"/>
                  <w:numId w:val="16"/>
                </w:numPr>
                <w:spacing w:before="120" w:line="288" w:lineRule="auto"/>
                <w:rPr>
                  <w:rFonts w:cs="Arial"/>
                </w:rPr>
              </w:pPr>
              <w:r w:rsidRPr="00901F9A">
                <w:rPr>
                  <w:rFonts w:cs="Arial"/>
                </w:rPr>
                <w:t xml:space="preserve">Eradication by the C2 (Eradication) category, and </w:t>
              </w:r>
            </w:p>
            <w:p w:rsidR="000364D5" w:rsidRPr="00237667" w:rsidRDefault="000364D5" w:rsidP="000364D5">
              <w:pPr>
                <w:pStyle w:val="ListParagraph"/>
                <w:numPr>
                  <w:ilvl w:val="0"/>
                  <w:numId w:val="16"/>
                </w:numPr>
                <w:spacing w:before="120" w:line="288" w:lineRule="auto"/>
                <w:rPr>
                  <w:rFonts w:cs="Arial"/>
                </w:rPr>
              </w:pPr>
              <w:r w:rsidRPr="00237667">
                <w:rPr>
                  <w:rFonts w:cs="Arial"/>
                </w:rPr>
                <w:t xml:space="preserve">Containment and Asset-based protection by the C3 (Management) category. </w:t>
              </w:r>
            </w:p>
            <w:p w:rsidR="000364D5" w:rsidRDefault="000364D5" w:rsidP="000364D5">
              <w:pPr>
                <w:spacing w:before="120" w:line="288" w:lineRule="auto"/>
                <w:rPr>
                  <w:rFonts w:cs="Arial"/>
                </w:rPr>
              </w:pPr>
              <w:r>
                <w:rPr>
                  <w:noProof/>
                  <w:lang w:eastAsia="en-AU"/>
                </w:rPr>
                <w:drawing>
                  <wp:inline distT="0" distB="0" distL="0" distR="0">
                    <wp:extent cx="5731510" cy="3801209"/>
                    <wp:effectExtent l="0" t="0" r="2540" b="8890"/>
                    <wp:docPr id="1" name="Picture 1" descr="C:\Users\jdodd\Documents\J Dodd Docs\Invasion curve\invasion_curv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dd\Documents\J Dodd Docs\Invasion curve\invasion_curve_big.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801209"/>
                            </a:xfrm>
                            <a:prstGeom prst="rect">
                              <a:avLst/>
                            </a:prstGeom>
                            <a:noFill/>
                            <a:ln>
                              <a:noFill/>
                            </a:ln>
                          </pic:spPr>
                        </pic:pic>
                      </a:graphicData>
                    </a:graphic>
                  </wp:inline>
                </w:drawing>
              </w:r>
            </w:p>
            <w:p w:rsidR="000364D5" w:rsidRDefault="000364D5" w:rsidP="000364D5">
              <w:pPr>
                <w:spacing w:before="120" w:line="288" w:lineRule="auto"/>
                <w:rPr>
                  <w:rFonts w:cs="Arial"/>
                </w:rPr>
              </w:pPr>
              <w:r w:rsidRPr="00DF7461">
                <w:rPr>
                  <w:rFonts w:cs="Arial"/>
                  <w:b/>
                </w:rPr>
                <w:t>Figure 1</w:t>
              </w:r>
              <w:r>
                <w:rPr>
                  <w:rFonts w:cs="Arial"/>
                </w:rPr>
                <w:t>: The Generalised Invasion Curve for invasive species (Source: Department of Environment and Primary Industries, Victoria).</w:t>
              </w:r>
            </w:p>
            <w:p w:rsidR="000364D5" w:rsidRDefault="000364D5" w:rsidP="000364D5">
              <w:pPr>
                <w:spacing w:before="120" w:line="288" w:lineRule="auto"/>
                <w:rPr>
                  <w:rFonts w:cs="Arial"/>
                </w:rPr>
              </w:pPr>
              <w:r>
                <w:rPr>
                  <w:rFonts w:cs="Arial"/>
                </w:rPr>
                <w:t xml:space="preserve">The </w:t>
              </w:r>
              <w:r w:rsidRPr="00DF7461">
                <w:rPr>
                  <w:rFonts w:cs="Arial"/>
                </w:rPr>
                <w:t>Gene</w:t>
              </w:r>
              <w:r>
                <w:rPr>
                  <w:rFonts w:cs="Arial"/>
                </w:rPr>
                <w:t>ralised Invasion Curve</w:t>
              </w:r>
              <w:r w:rsidRPr="00DF7461">
                <w:rPr>
                  <w:rFonts w:cs="Arial"/>
                </w:rPr>
                <w:t xml:space="preserve"> also indicates the th</w:t>
              </w:r>
              <w:r>
                <w:rPr>
                  <w:rFonts w:cs="Arial"/>
                </w:rPr>
                <w:t xml:space="preserve">eoretical return on investment </w:t>
              </w:r>
              <w:r w:rsidRPr="00DF7461">
                <w:rPr>
                  <w:rFonts w:cs="Arial"/>
                </w:rPr>
                <w:t xml:space="preserve">into </w:t>
              </w:r>
              <w:r>
                <w:rPr>
                  <w:rFonts w:cs="Arial"/>
                </w:rPr>
                <w:t>each kind of pest</w:t>
              </w:r>
              <w:r w:rsidRPr="00DF7461">
                <w:rPr>
                  <w:rFonts w:cs="Arial"/>
                </w:rPr>
                <w:t xml:space="preserve"> management at each stage of the invasion process.</w:t>
              </w:r>
            </w:p>
            <w:p w:rsidR="000364D5" w:rsidRDefault="000364D5" w:rsidP="000364D5">
              <w:pPr>
                <w:spacing w:before="120" w:line="288" w:lineRule="auto"/>
                <w:rPr>
                  <w:rFonts w:cs="Arial"/>
                </w:rPr>
              </w:pPr>
              <w:r>
                <w:rPr>
                  <w:rFonts w:cs="Arial"/>
                </w:rPr>
                <w:t>A particular pest species might be at different invasion stages in different parts of the State; because of this, different declaration categories will often be appropriate across the pest’s distribution. For example, Rainbow lorikeet (</w:t>
              </w:r>
              <w:r w:rsidRPr="000B73F8">
                <w:rPr>
                  <w:rFonts w:cs="Arial"/>
                  <w:i/>
                </w:rPr>
                <w:t>Trichoglossus haematodus</w:t>
              </w:r>
              <w:r>
                <w:rPr>
                  <w:rFonts w:cs="Arial"/>
                </w:rPr>
                <w:t xml:space="preserve">) is a C3 (Management) pest in the Perth metropolitan area where it is well established and abundant. It is subjected to control in the metropolitan area to protect vineyard and orchard assets (see upper right-hand part of the invasion curve (Fig. 1)). Elsewhere in the State, Rainbow lorikeet is in the C1 (Exclusion) category to prevent its establishment beyond the metropolitan area and to validate eradication of new incursions (see lower left-hand portion of the curve).  </w:t>
              </w:r>
            </w:p>
            <w:p w:rsidR="000364D5" w:rsidRDefault="000364D5" w:rsidP="000364D5">
              <w:pPr>
                <w:spacing w:before="120" w:line="288" w:lineRule="auto"/>
                <w:rPr>
                  <w:rFonts w:cs="Arial"/>
                </w:rPr>
              </w:pPr>
              <w:r>
                <w:rPr>
                  <w:rFonts w:cs="Arial"/>
                </w:rPr>
                <w:t>Amongst declared weeds, Gorse (</w:t>
              </w:r>
              <w:r w:rsidRPr="008C1165">
                <w:rPr>
                  <w:rFonts w:cs="Arial"/>
                  <w:i/>
                </w:rPr>
                <w:t>Ulex europae</w:t>
              </w:r>
              <w:r>
                <w:rPr>
                  <w:rFonts w:cs="Arial"/>
                  <w:i/>
                </w:rPr>
                <w:t>us</w:t>
              </w:r>
              <w:r>
                <w:rPr>
                  <w:rFonts w:cs="Arial"/>
                </w:rPr>
                <w:t xml:space="preserve">) is declared as a C3 (management) weed in Albany, Cranbrook and Denmark shires where it is present mostly in small scattered populations and is targeted for containment and population reduction; however, it is an eradication target (C2) in the rest of the state in order to prevent its establishment in other suitable areas. </w:t>
              </w:r>
            </w:p>
            <w:p w:rsidR="000364D5" w:rsidRDefault="000364D5" w:rsidP="000364D5">
              <w:pPr>
                <w:spacing w:before="120" w:line="288" w:lineRule="auto"/>
                <w:rPr>
                  <w:rFonts w:cs="Arial"/>
                </w:rPr>
              </w:pPr>
              <w:r>
                <w:rPr>
                  <w:rFonts w:cs="Arial"/>
                </w:rPr>
                <w:t xml:space="preserve">The declaration review will reflect the concepts behind the Invasion Curve (Fig. 1), especially that of matching management action and, hence, declaration category to a pest’s invasion stage. </w:t>
              </w:r>
            </w:p>
            <w:p w:rsidR="000364D5" w:rsidRPr="005D3063" w:rsidRDefault="000364D5" w:rsidP="000364D5">
              <w:pPr>
                <w:pStyle w:val="Heading1"/>
              </w:pPr>
              <w:bookmarkStart w:id="96" w:name="_Toc458608120"/>
              <w:bookmarkStart w:id="97" w:name="_Toc458608316"/>
              <w:bookmarkStart w:id="98" w:name="_Toc458610489"/>
              <w:bookmarkStart w:id="99" w:name="_Toc458675360"/>
              <w:bookmarkStart w:id="100" w:name="_Toc458715335"/>
              <w:bookmarkStart w:id="101" w:name="_Toc461206075"/>
              <w:bookmarkStart w:id="102" w:name="_Toc501028548"/>
              <w:r w:rsidRPr="005D3063">
                <w:t>Scope</w:t>
              </w:r>
              <w:r>
                <w:t xml:space="preserve"> of the Review</w:t>
              </w:r>
              <w:bookmarkEnd w:id="96"/>
              <w:bookmarkEnd w:id="97"/>
              <w:bookmarkEnd w:id="98"/>
              <w:bookmarkEnd w:id="99"/>
              <w:bookmarkEnd w:id="100"/>
              <w:bookmarkEnd w:id="101"/>
              <w:bookmarkEnd w:id="102"/>
            </w:p>
            <w:p w:rsidR="000364D5" w:rsidRDefault="000364D5" w:rsidP="000364D5">
              <w:pPr>
                <w:spacing w:before="120" w:line="288" w:lineRule="auto"/>
                <w:rPr>
                  <w:rFonts w:cs="Arial"/>
                </w:rPr>
              </w:pPr>
              <w:r w:rsidRPr="00D26DE1">
                <w:rPr>
                  <w:rFonts w:cs="Arial"/>
                </w:rPr>
                <w:t xml:space="preserve">Consistent with the </w:t>
              </w:r>
              <w:r w:rsidRPr="00994CB1">
                <w:rPr>
                  <w:rFonts w:cs="Arial"/>
                  <w:i/>
                </w:rPr>
                <w:t>Invasive Species Plan for Western Australia 2015-2019</w:t>
              </w:r>
              <w:r>
                <w:rPr>
                  <w:rFonts w:cs="Arial"/>
                </w:rPr>
                <w:t xml:space="preserve"> (Anon 2015a), the declaration review </w:t>
              </w:r>
              <w:r w:rsidRPr="00D26DE1">
                <w:rPr>
                  <w:rFonts w:cs="Arial"/>
                </w:rPr>
                <w:t xml:space="preserve">will </w:t>
              </w:r>
              <w:r w:rsidRPr="006A0B0F">
                <w:rPr>
                  <w:rFonts w:cs="Arial"/>
                </w:rPr>
                <w:t>address</w:t>
              </w:r>
              <w:r>
                <w:rPr>
                  <w:rFonts w:cs="Arial"/>
                </w:rPr>
                <w:t xml:space="preserve"> the</w:t>
              </w:r>
              <w:r w:rsidRPr="006A0B0F">
                <w:rPr>
                  <w:rFonts w:cs="Arial"/>
                </w:rPr>
                <w:t xml:space="preserve"> </w:t>
              </w:r>
              <w:r>
                <w:rPr>
                  <w:rFonts w:cs="Arial"/>
                </w:rPr>
                <w:t>declared</w:t>
              </w:r>
              <w:r w:rsidRPr="006A0B0F">
                <w:rPr>
                  <w:rFonts w:cs="Arial"/>
                </w:rPr>
                <w:t xml:space="preserve"> plant and </w:t>
              </w:r>
              <w:r>
                <w:rPr>
                  <w:rFonts w:cs="Arial"/>
                </w:rPr>
                <w:t xml:space="preserve">vertebrate </w:t>
              </w:r>
              <w:r w:rsidRPr="006A0B0F">
                <w:rPr>
                  <w:rFonts w:cs="Arial"/>
                </w:rPr>
                <w:t>animal species that are established in Western Australia</w:t>
              </w:r>
              <w:r>
                <w:rPr>
                  <w:rFonts w:cs="Arial"/>
                </w:rPr>
                <w:t>.</w:t>
              </w:r>
            </w:p>
            <w:p w:rsidR="000364D5" w:rsidRDefault="000364D5" w:rsidP="000364D5">
              <w:pPr>
                <w:spacing w:before="120" w:line="288" w:lineRule="auto"/>
                <w:rPr>
                  <w:rFonts w:cs="Arial"/>
                </w:rPr>
              </w:pPr>
              <w:r>
                <w:t>Around 137 species of declared pests are present in the state. This total is made up of ~42 vertebrate pest species and 95 plant species (Table 1 and A</w:t>
              </w:r>
              <w:r>
                <w:rPr>
                  <w:rFonts w:cs="Arial"/>
                </w:rPr>
                <w:t>ttachment 1). Half the declared vertebrate pests to be reviewed</w:t>
              </w:r>
              <w:r w:rsidRPr="00D26DE1">
                <w:rPr>
                  <w:rFonts w:cs="Arial"/>
                </w:rPr>
                <w:t xml:space="preserve"> </w:t>
              </w:r>
              <w:r>
                <w:rPr>
                  <w:rFonts w:cs="Arial"/>
                </w:rPr>
                <w:t xml:space="preserve">and all </w:t>
              </w:r>
              <w:r w:rsidRPr="00D26DE1">
                <w:rPr>
                  <w:rFonts w:cs="Arial"/>
                </w:rPr>
                <w:t xml:space="preserve">the </w:t>
              </w:r>
              <w:r>
                <w:rPr>
                  <w:rFonts w:cs="Arial"/>
                </w:rPr>
                <w:t>declared plant species</w:t>
              </w:r>
              <w:r w:rsidRPr="009F5354">
                <w:rPr>
                  <w:rFonts w:cs="Arial"/>
                </w:rPr>
                <w:t xml:space="preserve"> </w:t>
              </w:r>
              <w:r w:rsidRPr="00D26DE1">
                <w:rPr>
                  <w:rFonts w:cs="Arial"/>
                </w:rPr>
                <w:t xml:space="preserve">are exotic, i.e. </w:t>
              </w:r>
              <w:r>
                <w:rPr>
                  <w:rFonts w:cs="Arial"/>
                </w:rPr>
                <w:t xml:space="preserve">they are </w:t>
              </w:r>
              <w:r w:rsidRPr="00D26DE1">
                <w:rPr>
                  <w:rFonts w:cs="Arial"/>
                </w:rPr>
                <w:t>not native to WA</w:t>
              </w:r>
              <w:r>
                <w:rPr>
                  <w:rFonts w:cs="Arial"/>
                </w:rPr>
                <w:t xml:space="preserve"> (Attachment 1)</w:t>
              </w:r>
              <w:r w:rsidRPr="00D26DE1">
                <w:rPr>
                  <w:rFonts w:cs="Arial"/>
                </w:rPr>
                <w:t xml:space="preserve">. </w:t>
              </w:r>
            </w:p>
            <w:p w:rsidR="000364D5" w:rsidRDefault="000364D5" w:rsidP="000364D5">
              <w:pPr>
                <w:spacing w:before="120" w:line="288" w:lineRule="auto"/>
              </w:pPr>
              <w:r>
                <w:t>The majority of the pests to be covered by the review are declared under section 22 (2) of the BAM Act</w:t>
              </w:r>
              <w:r w:rsidRPr="009146CC">
                <w:t xml:space="preserve">. The </w:t>
              </w:r>
              <w:r>
                <w:t xml:space="preserve">relevance of </w:t>
              </w:r>
              <w:r w:rsidRPr="003959FD">
                <w:t xml:space="preserve">other legislation such as the </w:t>
              </w:r>
              <w:r w:rsidRPr="003959FD">
                <w:rPr>
                  <w:i/>
                </w:rPr>
                <w:t>Wildlife</w:t>
              </w:r>
              <w:r w:rsidRPr="003959FD">
                <w:t xml:space="preserve"> </w:t>
              </w:r>
              <w:r w:rsidRPr="003959FD">
                <w:rPr>
                  <w:i/>
                </w:rPr>
                <w:t>Conservation Act 1950</w:t>
              </w:r>
              <w:r w:rsidRPr="003959FD">
                <w:t xml:space="preserve"> </w:t>
              </w:r>
              <w:r>
                <w:t xml:space="preserve">on the </w:t>
              </w:r>
              <w:r w:rsidRPr="009146CC">
                <w:t xml:space="preserve">status of declared native </w:t>
              </w:r>
              <w:r>
                <w:t>vertebrate</w:t>
              </w:r>
              <w:r w:rsidRPr="009146CC">
                <w:t xml:space="preserve"> species (Attachment 1) will be considered during the review.</w:t>
              </w:r>
              <w:r>
                <w:t xml:space="preserve"> </w:t>
              </w:r>
            </w:p>
            <w:p w:rsidR="000364D5" w:rsidRDefault="000364D5" w:rsidP="000364D5">
              <w:pPr>
                <w:spacing w:before="120" w:line="288" w:lineRule="auto"/>
                <w:rPr>
                  <w:rFonts w:cs="Arial"/>
                </w:rPr>
              </w:pPr>
              <w:r>
                <w:rPr>
                  <w:rFonts w:cs="Arial"/>
                </w:rPr>
                <w:t>Sixteen plant species that are present in the state are declared as section 12 prohibited organisms and are undergoing eradication (Table 1). The review will investigate whether their current declaration is appropriate.</w:t>
              </w:r>
            </w:p>
            <w:p w:rsidR="000364D5" w:rsidRPr="00D26DE1" w:rsidRDefault="000364D5" w:rsidP="000364D5">
              <w:pPr>
                <w:spacing w:before="120" w:line="288" w:lineRule="auto"/>
                <w:rPr>
                  <w:rFonts w:cs="Arial"/>
                </w:rPr>
              </w:pPr>
              <w:r>
                <w:rPr>
                  <w:rFonts w:cs="Arial"/>
                </w:rPr>
                <w:t xml:space="preserve">The review will also consider the group of 18 plant species that were declared recently under the BAM Act. The group is made up of 15 species of </w:t>
              </w:r>
              <w:r w:rsidRPr="00E66BA4">
                <w:rPr>
                  <w:rFonts w:cs="Arial"/>
                </w:rPr>
                <w:t>Opuntioid cacti (</w:t>
              </w:r>
              <w:r w:rsidRPr="00237667">
                <w:rPr>
                  <w:rFonts w:cs="Arial"/>
                  <w:i/>
                </w:rPr>
                <w:t>Austrocylindroputia</w:t>
              </w:r>
              <w:r w:rsidRPr="00E66BA4">
                <w:rPr>
                  <w:rFonts w:cs="Arial"/>
                </w:rPr>
                <w:t xml:space="preserve"> spp., </w:t>
              </w:r>
              <w:r w:rsidRPr="00237667">
                <w:rPr>
                  <w:rFonts w:cs="Arial"/>
                  <w:i/>
                </w:rPr>
                <w:t>Cylindropuntia</w:t>
              </w:r>
              <w:r w:rsidRPr="00E66BA4">
                <w:rPr>
                  <w:rFonts w:cs="Arial"/>
                </w:rPr>
                <w:t xml:space="preserve"> spp. and </w:t>
              </w:r>
              <w:r w:rsidRPr="00237667">
                <w:rPr>
                  <w:rFonts w:cs="Arial"/>
                  <w:i/>
                </w:rPr>
                <w:t>Opuntia</w:t>
              </w:r>
              <w:r>
                <w:rPr>
                  <w:rFonts w:cs="Arial"/>
                </w:rPr>
                <w:t xml:space="preserve"> spp.), </w:t>
              </w:r>
              <w:r w:rsidRPr="00E66BA4">
                <w:rPr>
                  <w:rFonts w:cs="Arial"/>
                </w:rPr>
                <w:t>Silverleaf nightshade (</w:t>
              </w:r>
              <w:r w:rsidRPr="00237667">
                <w:rPr>
                  <w:rFonts w:cs="Arial"/>
                  <w:i/>
                </w:rPr>
                <w:t>Solanum elaeagnifolium</w:t>
              </w:r>
              <w:r>
                <w:rPr>
                  <w:rFonts w:cs="Arial"/>
                </w:rPr>
                <w:t>), Cleavers (</w:t>
              </w:r>
              <w:r w:rsidRPr="00237667">
                <w:rPr>
                  <w:rFonts w:cs="Arial"/>
                  <w:i/>
                </w:rPr>
                <w:t>Galium aparine</w:t>
              </w:r>
              <w:r>
                <w:rPr>
                  <w:rFonts w:cs="Arial"/>
                </w:rPr>
                <w:t>)</w:t>
              </w:r>
              <w:r w:rsidRPr="00E66BA4">
                <w:rPr>
                  <w:rFonts w:cs="Arial"/>
                </w:rPr>
                <w:t xml:space="preserve"> and </w:t>
              </w:r>
              <w:r>
                <w:rPr>
                  <w:rFonts w:cs="Arial"/>
                </w:rPr>
                <w:t>False cleavers (</w:t>
              </w:r>
              <w:r w:rsidRPr="00237667">
                <w:rPr>
                  <w:rFonts w:cs="Arial"/>
                  <w:i/>
                </w:rPr>
                <w:t xml:space="preserve">G. </w:t>
              </w:r>
              <w:r>
                <w:rPr>
                  <w:rFonts w:cs="Arial"/>
                  <w:i/>
                </w:rPr>
                <w:t>spurium</w:t>
              </w:r>
              <w:r>
                <w:rPr>
                  <w:rFonts w:cs="Arial"/>
                </w:rPr>
                <w:t xml:space="preserve">). </w:t>
              </w:r>
            </w:p>
            <w:p w:rsidR="000364D5" w:rsidRDefault="000364D5" w:rsidP="000364D5">
              <w:pPr>
                <w:pStyle w:val="Heading2"/>
              </w:pPr>
              <w:bookmarkStart w:id="103" w:name="_Toc458608121"/>
              <w:bookmarkStart w:id="104" w:name="_Toc458608317"/>
              <w:bookmarkStart w:id="105" w:name="_Toc458610490"/>
              <w:bookmarkStart w:id="106" w:name="_Toc458675361"/>
              <w:bookmarkStart w:id="107" w:name="_Toc458715336"/>
              <w:bookmarkStart w:id="108" w:name="_Toc461206076"/>
              <w:bookmarkStart w:id="109" w:name="_Toc501028549"/>
              <w:r>
                <w:t>In S</w:t>
              </w:r>
              <w:r w:rsidRPr="00305263">
                <w:t>cope</w:t>
              </w:r>
              <w:bookmarkEnd w:id="103"/>
              <w:bookmarkEnd w:id="104"/>
              <w:bookmarkEnd w:id="105"/>
              <w:bookmarkEnd w:id="106"/>
              <w:bookmarkEnd w:id="107"/>
              <w:bookmarkEnd w:id="108"/>
              <w:bookmarkEnd w:id="109"/>
              <w:r>
                <w:tab/>
              </w:r>
            </w:p>
            <w:p w:rsidR="000364D5" w:rsidRPr="0041507D" w:rsidRDefault="000364D5" w:rsidP="000364D5">
              <w:pPr>
                <w:spacing w:before="120" w:line="288" w:lineRule="auto"/>
              </w:pPr>
              <w:r>
                <w:t xml:space="preserve">This review will apply only to: </w:t>
              </w:r>
            </w:p>
            <w:p w:rsidR="000364D5" w:rsidRDefault="000364D5" w:rsidP="000364D5">
              <w:pPr>
                <w:pStyle w:val="ListParagraph"/>
                <w:numPr>
                  <w:ilvl w:val="0"/>
                  <w:numId w:val="14"/>
                </w:numPr>
                <w:spacing w:before="120" w:after="0" w:line="276" w:lineRule="auto"/>
                <w:rPr>
                  <w:rFonts w:cs="Arial"/>
                </w:rPr>
              </w:pPr>
              <w:r>
                <w:rPr>
                  <w:rFonts w:cs="Arial"/>
                </w:rPr>
                <w:t>plant</w:t>
              </w:r>
              <w:r w:rsidRPr="00CA22A2">
                <w:rPr>
                  <w:rFonts w:cs="Arial"/>
                </w:rPr>
                <w:t xml:space="preserve"> and vertebrate pest</w:t>
              </w:r>
              <w:r>
                <w:rPr>
                  <w:rFonts w:cs="Arial"/>
                </w:rPr>
                <w:t xml:space="preserve"> species that</w:t>
              </w:r>
            </w:p>
            <w:p w:rsidR="000364D5" w:rsidRDefault="000364D5" w:rsidP="000364D5">
              <w:pPr>
                <w:pStyle w:val="ListParagraph"/>
                <w:numPr>
                  <w:ilvl w:val="1"/>
                  <w:numId w:val="14"/>
                </w:numPr>
                <w:spacing w:before="120" w:after="0" w:line="276" w:lineRule="auto"/>
                <w:rPr>
                  <w:rFonts w:cs="Arial"/>
                </w:rPr>
              </w:pPr>
              <w:r>
                <w:rPr>
                  <w:rFonts w:cs="Arial"/>
                </w:rPr>
                <w:t xml:space="preserve">are </w:t>
              </w:r>
              <w:r w:rsidRPr="00CA4A39">
                <w:t>known</w:t>
              </w:r>
              <w:r w:rsidRPr="00CA4A39">
                <w:rPr>
                  <w:rFonts w:cs="Arial"/>
                </w:rPr>
                <w:t xml:space="preserve"> to be p</w:t>
              </w:r>
              <w:r>
                <w:t>resent in the S</w:t>
              </w:r>
              <w:r w:rsidRPr="00CA4A39">
                <w:t>tate</w:t>
              </w:r>
              <w:r>
                <w:rPr>
                  <w:rFonts w:cs="Arial"/>
                </w:rPr>
                <w:t xml:space="preserve"> </w:t>
              </w:r>
            </w:p>
            <w:p w:rsidR="000364D5" w:rsidRDefault="000364D5" w:rsidP="000364D5">
              <w:pPr>
                <w:pStyle w:val="ListParagraph"/>
                <w:numPr>
                  <w:ilvl w:val="1"/>
                  <w:numId w:val="14"/>
                </w:numPr>
                <w:spacing w:before="120" w:after="0" w:line="276" w:lineRule="auto"/>
                <w:rPr>
                  <w:rFonts w:cs="Arial"/>
                </w:rPr>
              </w:pPr>
              <w:r>
                <w:rPr>
                  <w:rFonts w:cs="Arial"/>
                </w:rPr>
                <w:t xml:space="preserve">live on land or in freshwater bodies </w:t>
              </w:r>
            </w:p>
            <w:p w:rsidR="000364D5" w:rsidRDefault="000364D5" w:rsidP="000364D5">
              <w:pPr>
                <w:pStyle w:val="ListParagraph"/>
                <w:numPr>
                  <w:ilvl w:val="1"/>
                  <w:numId w:val="14"/>
                </w:numPr>
                <w:spacing w:before="120" w:after="0" w:line="276" w:lineRule="auto"/>
                <w:rPr>
                  <w:rFonts w:cs="Arial"/>
                </w:rPr>
              </w:pPr>
              <w:r>
                <w:rPr>
                  <w:rFonts w:cs="Arial"/>
                </w:rPr>
                <w:t xml:space="preserve">are </w:t>
              </w:r>
              <w:r w:rsidRPr="008A4096">
                <w:rPr>
                  <w:rFonts w:cs="Arial"/>
                </w:rPr>
                <w:t>currently declared</w:t>
              </w:r>
              <w:r w:rsidRPr="00CA22A2">
                <w:rPr>
                  <w:rFonts w:cs="Arial"/>
                </w:rPr>
                <w:t xml:space="preserve"> under the BAM Act</w:t>
              </w:r>
              <w:r>
                <w:rPr>
                  <w:rFonts w:cs="Arial"/>
                </w:rPr>
                <w:t xml:space="preserve"> as section 22(2) declared pests, or</w:t>
              </w:r>
            </w:p>
            <w:p w:rsidR="000364D5" w:rsidRDefault="000364D5" w:rsidP="000364D5">
              <w:pPr>
                <w:pStyle w:val="ListParagraph"/>
                <w:numPr>
                  <w:ilvl w:val="1"/>
                  <w:numId w:val="14"/>
                </w:numPr>
                <w:spacing w:before="120" w:after="0" w:line="276" w:lineRule="auto"/>
                <w:rPr>
                  <w:rFonts w:cs="Arial"/>
                </w:rPr>
              </w:pPr>
              <w:r>
                <w:rPr>
                  <w:rFonts w:cs="Arial"/>
                </w:rPr>
                <w:t>are declared as section 12 prohibited organisms that are present in the State</w:t>
              </w:r>
              <w:r w:rsidRPr="00CA22A2">
                <w:rPr>
                  <w:rFonts w:cs="Arial"/>
                </w:rPr>
                <w:t>.</w:t>
              </w:r>
            </w:p>
            <w:p w:rsidR="000364D5" w:rsidRPr="00305263" w:rsidRDefault="000364D5" w:rsidP="000364D5">
              <w:pPr>
                <w:pStyle w:val="Heading2"/>
              </w:pPr>
              <w:bookmarkStart w:id="110" w:name="_Toc458608122"/>
              <w:bookmarkStart w:id="111" w:name="_Toc458608318"/>
              <w:bookmarkStart w:id="112" w:name="_Toc458610491"/>
              <w:bookmarkStart w:id="113" w:name="_Toc458675362"/>
              <w:bookmarkStart w:id="114" w:name="_Toc458715337"/>
              <w:bookmarkStart w:id="115" w:name="_Toc461206077"/>
              <w:bookmarkStart w:id="116" w:name="_Toc501028550"/>
              <w:r w:rsidRPr="00305263">
                <w:t>Out of Scope</w:t>
              </w:r>
              <w:bookmarkEnd w:id="110"/>
              <w:bookmarkEnd w:id="111"/>
              <w:bookmarkEnd w:id="112"/>
              <w:bookmarkEnd w:id="113"/>
              <w:bookmarkEnd w:id="114"/>
              <w:bookmarkEnd w:id="115"/>
              <w:bookmarkEnd w:id="116"/>
            </w:p>
            <w:p w:rsidR="000364D5" w:rsidRDefault="000364D5" w:rsidP="000364D5">
              <w:pPr>
                <w:spacing w:before="120" w:line="288" w:lineRule="auto"/>
                <w:rPr>
                  <w:rFonts w:cs="Arial"/>
                </w:rPr>
              </w:pPr>
              <w:r>
                <w:rPr>
                  <w:rFonts w:cs="Arial"/>
                </w:rPr>
                <w:t xml:space="preserve">The following groups of organisms are </w:t>
              </w:r>
              <w:r w:rsidRPr="00CF4A99">
                <w:rPr>
                  <w:rFonts w:cs="Arial"/>
                </w:rPr>
                <w:t>Out of Scope</w:t>
              </w:r>
              <w:r>
                <w:rPr>
                  <w:rFonts w:cs="Arial"/>
                </w:rPr>
                <w:t xml:space="preserve"> for this review:</w:t>
              </w:r>
            </w:p>
            <w:p w:rsidR="000364D5" w:rsidRDefault="000364D5" w:rsidP="000364D5">
              <w:pPr>
                <w:pStyle w:val="ListParagraph"/>
                <w:numPr>
                  <w:ilvl w:val="0"/>
                  <w:numId w:val="9"/>
                </w:numPr>
                <w:spacing w:before="120" w:after="0" w:line="276" w:lineRule="auto"/>
                <w:rPr>
                  <w:rFonts w:cs="Arial"/>
                </w:rPr>
              </w:pPr>
              <w:r>
                <w:rPr>
                  <w:rFonts w:cs="Arial"/>
                </w:rPr>
                <w:t>Significant plant and vertebrate pest species that are not declared in WA.</w:t>
              </w:r>
            </w:p>
            <w:p w:rsidR="000364D5" w:rsidRPr="008A4096" w:rsidRDefault="000364D5" w:rsidP="000364D5">
              <w:pPr>
                <w:pStyle w:val="ListParagraph"/>
                <w:numPr>
                  <w:ilvl w:val="0"/>
                  <w:numId w:val="9"/>
                </w:numPr>
                <w:spacing w:before="120" w:after="0" w:line="276" w:lineRule="auto"/>
                <w:rPr>
                  <w:rFonts w:cs="Arial"/>
                </w:rPr>
              </w:pPr>
              <w:r>
                <w:rPr>
                  <w:rFonts w:cs="Arial"/>
                </w:rPr>
                <w:t xml:space="preserve">Widespread terrestrial and freshwater </w:t>
              </w:r>
              <w:r w:rsidRPr="00CA22A2">
                <w:rPr>
                  <w:rFonts w:cs="Arial"/>
                </w:rPr>
                <w:t>weeds and vertebrate pests</w:t>
              </w:r>
              <w:r>
                <w:rPr>
                  <w:rFonts w:cs="Arial"/>
                </w:rPr>
                <w:t xml:space="preserve"> that are </w:t>
              </w:r>
              <w:r w:rsidRPr="00744724">
                <w:rPr>
                  <w:rFonts w:cs="Arial"/>
                </w:rPr>
                <w:t xml:space="preserve">not causing significant </w:t>
              </w:r>
              <w:r>
                <w:t xml:space="preserve">economic, environmental and social impacts, and </w:t>
              </w:r>
              <w:r w:rsidRPr="008A4096">
                <w:t>are not declared.</w:t>
              </w:r>
            </w:p>
            <w:p w:rsidR="000364D5" w:rsidRPr="00CA22A2" w:rsidRDefault="000364D5" w:rsidP="000364D5">
              <w:pPr>
                <w:pStyle w:val="ListParagraph"/>
                <w:numPr>
                  <w:ilvl w:val="0"/>
                  <w:numId w:val="9"/>
                </w:numPr>
                <w:spacing w:before="120" w:after="0" w:line="276" w:lineRule="auto"/>
                <w:rPr>
                  <w:rFonts w:cs="Arial"/>
                </w:rPr>
              </w:pPr>
              <w:r>
                <w:rPr>
                  <w:rFonts w:cs="Arial"/>
                </w:rPr>
                <w:t>Plant</w:t>
              </w:r>
              <w:r w:rsidRPr="00CA22A2">
                <w:rPr>
                  <w:rFonts w:cs="Arial"/>
                </w:rPr>
                <w:t xml:space="preserve"> and </w:t>
              </w:r>
              <w:r>
                <w:rPr>
                  <w:rFonts w:cs="Arial"/>
                </w:rPr>
                <w:t xml:space="preserve">vertebrate pest </w:t>
              </w:r>
              <w:r w:rsidRPr="008A4096">
                <w:rPr>
                  <w:rFonts w:cs="Arial"/>
                </w:rPr>
                <w:t xml:space="preserve">species not known to </w:t>
              </w:r>
              <w:r>
                <w:rPr>
                  <w:rFonts w:cs="Arial"/>
                </w:rPr>
                <w:t>be present</w:t>
              </w:r>
              <w:r w:rsidRPr="008A4096">
                <w:rPr>
                  <w:rFonts w:cs="Arial"/>
                </w:rPr>
                <w:t xml:space="preserve"> in WA,</w:t>
              </w:r>
              <w:r w:rsidRPr="00CA22A2">
                <w:rPr>
                  <w:rFonts w:cs="Arial"/>
                </w:rPr>
                <w:t xml:space="preserve"> and w</w:t>
              </w:r>
              <w:r>
                <w:rPr>
                  <w:rFonts w:cs="Arial"/>
                </w:rPr>
                <w:t>hich are already identified as p</w:t>
              </w:r>
              <w:r w:rsidRPr="00CA22A2">
                <w:rPr>
                  <w:rFonts w:cs="Arial"/>
                </w:rPr>
                <w:t xml:space="preserve">rohibited </w:t>
              </w:r>
              <w:r>
                <w:rPr>
                  <w:rFonts w:cs="Arial"/>
                </w:rPr>
                <w:t>o</w:t>
              </w:r>
              <w:r w:rsidRPr="00CA22A2">
                <w:rPr>
                  <w:rFonts w:cs="Arial"/>
                </w:rPr>
                <w:t xml:space="preserve">rganisms </w:t>
              </w:r>
              <w:r>
                <w:rPr>
                  <w:rFonts w:cs="Arial"/>
                </w:rPr>
                <w:t xml:space="preserve">for WA </w:t>
              </w:r>
              <w:r w:rsidRPr="00CA22A2">
                <w:rPr>
                  <w:rFonts w:cs="Arial"/>
                </w:rPr>
                <w:t>unde</w:t>
              </w:r>
              <w:r>
                <w:rPr>
                  <w:rFonts w:cs="Arial"/>
                </w:rPr>
                <w:t>r section 12 of the BAM Act.</w:t>
              </w:r>
              <w:r w:rsidRPr="00CA22A2">
                <w:rPr>
                  <w:rFonts w:cs="Arial"/>
                </w:rPr>
                <w:t xml:space="preserve"> </w:t>
              </w:r>
            </w:p>
            <w:p w:rsidR="000364D5" w:rsidRDefault="000364D5" w:rsidP="000364D5">
              <w:pPr>
                <w:pStyle w:val="ListParagraph"/>
                <w:numPr>
                  <w:ilvl w:val="0"/>
                  <w:numId w:val="13"/>
                </w:numPr>
                <w:spacing w:before="120" w:after="0" w:line="276" w:lineRule="auto"/>
              </w:pPr>
              <w:r>
                <w:t>Marine invasive species.</w:t>
              </w:r>
              <w:r w:rsidRPr="00CA22A2">
                <w:rPr>
                  <w:rFonts w:cs="Arial"/>
                </w:rPr>
                <w:t xml:space="preserve"> </w:t>
              </w:r>
            </w:p>
            <w:p w:rsidR="000364D5" w:rsidRDefault="000364D5" w:rsidP="000364D5">
              <w:pPr>
                <w:pStyle w:val="ListParagraph"/>
                <w:numPr>
                  <w:ilvl w:val="0"/>
                  <w:numId w:val="13"/>
                </w:numPr>
                <w:spacing w:before="120" w:after="0" w:line="276" w:lineRule="auto"/>
              </w:pPr>
              <w:r>
                <w:t>Invertebrate pests.</w:t>
              </w:r>
              <w:r w:rsidRPr="00DF3F4A">
                <w:t xml:space="preserve"> </w:t>
              </w:r>
            </w:p>
            <w:p w:rsidR="000364D5" w:rsidRDefault="000364D5" w:rsidP="000364D5">
              <w:pPr>
                <w:pStyle w:val="ListParagraph"/>
                <w:numPr>
                  <w:ilvl w:val="0"/>
                  <w:numId w:val="13"/>
                </w:numPr>
                <w:spacing w:before="120" w:after="0" w:line="276" w:lineRule="auto"/>
              </w:pPr>
              <w:r>
                <w:t xml:space="preserve">Diseases of humans, plants, wildlife and livestock. </w:t>
              </w:r>
            </w:p>
            <w:p w:rsidR="000364D5" w:rsidRDefault="000364D5" w:rsidP="000364D5">
              <w:pPr>
                <w:pStyle w:val="ListParagraph"/>
                <w:numPr>
                  <w:ilvl w:val="0"/>
                  <w:numId w:val="13"/>
                </w:numPr>
                <w:spacing w:before="120" w:after="0" w:line="276" w:lineRule="auto"/>
              </w:pPr>
              <w:r>
                <w:t xml:space="preserve">Fungi and other microorganisms. </w:t>
              </w:r>
            </w:p>
            <w:p w:rsidR="000364D5" w:rsidRPr="00151B72" w:rsidRDefault="000364D5" w:rsidP="000364D5">
              <w:pPr>
                <w:pStyle w:val="ListParagraph"/>
                <w:numPr>
                  <w:ilvl w:val="0"/>
                  <w:numId w:val="13"/>
                </w:numPr>
                <w:spacing w:after="0" w:line="288" w:lineRule="auto"/>
                <w:rPr>
                  <w:rFonts w:cs="Arial"/>
                  <w:b/>
                </w:rPr>
              </w:pPr>
              <w:r w:rsidRPr="00CA22A2">
                <w:rPr>
                  <w:rFonts w:cs="Arial"/>
                </w:rPr>
                <w:t>Genetically modified organisms</w:t>
              </w:r>
              <w:r>
                <w:t>.</w:t>
              </w:r>
            </w:p>
            <w:p w:rsidR="000364D5" w:rsidRDefault="000364D5" w:rsidP="000364D5">
              <w:pPr>
                <w:pStyle w:val="Heading1"/>
              </w:pPr>
              <w:bookmarkStart w:id="117" w:name="_Toc458608123"/>
              <w:bookmarkStart w:id="118" w:name="_Toc458608319"/>
              <w:bookmarkStart w:id="119" w:name="_Toc458610492"/>
              <w:bookmarkStart w:id="120" w:name="_Toc458675363"/>
              <w:bookmarkStart w:id="121" w:name="_Toc458715338"/>
              <w:bookmarkStart w:id="122" w:name="_Toc461206078"/>
              <w:bookmarkStart w:id="123" w:name="_Toc501028551"/>
              <w:r>
                <w:t>Proposals for new declarations</w:t>
              </w:r>
              <w:bookmarkEnd w:id="117"/>
              <w:bookmarkEnd w:id="118"/>
              <w:bookmarkEnd w:id="119"/>
              <w:bookmarkEnd w:id="120"/>
              <w:bookmarkEnd w:id="121"/>
              <w:bookmarkEnd w:id="122"/>
              <w:bookmarkEnd w:id="123"/>
            </w:p>
            <w:p w:rsidR="000364D5" w:rsidRDefault="000364D5" w:rsidP="000364D5">
              <w:pPr>
                <w:spacing w:before="120" w:line="288" w:lineRule="auto"/>
                <w:rPr>
                  <w:rFonts w:cs="Arial"/>
                </w:rPr>
              </w:pPr>
              <w:r>
                <w:t xml:space="preserve">During the review, if </w:t>
              </w:r>
              <w:r w:rsidR="008B7A34">
                <w:t>DPIRD</w:t>
              </w:r>
              <w:r>
                <w:t xml:space="preserve"> receives any nominations for pest declaration it will process these as part of its routine business, provided each proposal is accompanied by a fully justified and comprehensively documented case. Assessment for declaration will also be required</w:t>
              </w:r>
              <w:r w:rsidRPr="00BA0166">
                <w:rPr>
                  <w:rFonts w:cs="Arial"/>
                </w:rPr>
                <w:t xml:space="preserve"> </w:t>
              </w:r>
              <w:r w:rsidRPr="00261E6C">
                <w:rPr>
                  <w:rFonts w:cs="Arial"/>
                </w:rPr>
                <w:t>when a person</w:t>
              </w:r>
              <w:r>
                <w:rPr>
                  <w:rFonts w:cs="Arial"/>
                </w:rPr>
                <w:t xml:space="preserve"> seeks to import</w:t>
              </w:r>
              <w:r w:rsidRPr="00261E6C">
                <w:rPr>
                  <w:rFonts w:cs="Arial"/>
                </w:rPr>
                <w:t xml:space="preserve"> an unlisted sp</w:t>
              </w:r>
              <w:r>
                <w:rPr>
                  <w:rFonts w:cs="Arial"/>
                </w:rPr>
                <w:t>ecies into the State.</w:t>
              </w:r>
              <w:r w:rsidRPr="001C543E">
                <w:rPr>
                  <w:rFonts w:cs="Arial"/>
                </w:rPr>
                <w:t xml:space="preserve"> </w:t>
              </w:r>
            </w:p>
            <w:p w:rsidR="000364D5" w:rsidRDefault="000364D5" w:rsidP="000364D5">
              <w:pPr>
                <w:spacing w:before="120" w:line="288" w:lineRule="auto"/>
                <w:rPr>
                  <w:rFonts w:cs="Arial"/>
                </w:rPr>
              </w:pPr>
              <w:r>
                <w:rPr>
                  <w:rFonts w:cs="Arial"/>
                </w:rPr>
                <w:t>The review</w:t>
              </w:r>
              <w:r w:rsidRPr="00261E6C">
                <w:rPr>
                  <w:rFonts w:cs="Arial"/>
                </w:rPr>
                <w:t xml:space="preserve"> </w:t>
              </w:r>
              <w:r w:rsidRPr="00CA4A39">
                <w:t xml:space="preserve">will </w:t>
              </w:r>
              <w:r>
                <w:t>focus entirely on</w:t>
              </w:r>
              <w:r w:rsidRPr="00CA4A39">
                <w:t xml:space="preserve"> significant </w:t>
              </w:r>
              <w:r>
                <w:t>pest</w:t>
              </w:r>
              <w:r w:rsidRPr="006A3C88">
                <w:t xml:space="preserve"> species (weeds and vertebrate pests) of the State’s lands and freshwater ecosystems that are </w:t>
              </w:r>
              <w:r w:rsidRPr="00237667">
                <w:t>currently</w:t>
              </w:r>
              <w:r w:rsidRPr="008A4096">
                <w:rPr>
                  <w:b/>
                </w:rPr>
                <w:t xml:space="preserve"> </w:t>
              </w:r>
              <w:r w:rsidRPr="00237667">
                <w:t>declared</w:t>
              </w:r>
              <w:r>
                <w:t xml:space="preserve"> in WA. It will not be the mechanism for considering significant pests that are not currently declared.</w:t>
              </w:r>
            </w:p>
            <w:p w:rsidR="000364D5" w:rsidRDefault="000364D5" w:rsidP="000364D5">
              <w:pPr>
                <w:pStyle w:val="Heading1"/>
              </w:pPr>
              <w:bookmarkStart w:id="124" w:name="_Toc458608124"/>
              <w:bookmarkStart w:id="125" w:name="_Toc458608320"/>
              <w:bookmarkStart w:id="126" w:name="_Toc458610493"/>
              <w:bookmarkStart w:id="127" w:name="_Toc458675364"/>
              <w:bookmarkStart w:id="128" w:name="_Toc458715339"/>
              <w:bookmarkStart w:id="129" w:name="_Toc461206079"/>
              <w:bookmarkStart w:id="130" w:name="_Toc501028552"/>
              <w:r>
                <w:t>Community-based groups</w:t>
              </w:r>
              <w:bookmarkEnd w:id="124"/>
              <w:bookmarkEnd w:id="125"/>
              <w:bookmarkEnd w:id="126"/>
              <w:bookmarkEnd w:id="127"/>
              <w:bookmarkEnd w:id="128"/>
              <w:bookmarkEnd w:id="129"/>
              <w:bookmarkEnd w:id="130"/>
            </w:p>
            <w:p w:rsidR="000364D5" w:rsidRDefault="000364D5" w:rsidP="000364D5">
              <w:pPr>
                <w:spacing w:before="120" w:line="288" w:lineRule="auto"/>
              </w:pPr>
              <w:r>
                <w:rPr>
                  <w:rFonts w:cs="Arial"/>
                </w:rPr>
                <w:t>T</w:t>
              </w:r>
              <w:r>
                <w:t>he term ‘community-based groups’ is used throughout this document. This term does not refer to ‘the general public’. Instead, it refers to groups or bodies with interests in the management of the declared pests that are important to the community or to the industry from which the group is drawn.</w:t>
              </w:r>
            </w:p>
            <w:p w:rsidR="000364D5" w:rsidRDefault="000364D5" w:rsidP="000364D5">
              <w:pPr>
                <w:spacing w:before="120" w:line="288" w:lineRule="auto"/>
              </w:pPr>
              <w:r>
                <w:t>The main examples of community-based groups are</w:t>
              </w:r>
            </w:p>
            <w:p w:rsidR="000364D5" w:rsidRDefault="000364D5" w:rsidP="000364D5">
              <w:pPr>
                <w:pStyle w:val="ListParagraph"/>
                <w:numPr>
                  <w:ilvl w:val="0"/>
                  <w:numId w:val="30"/>
                </w:numPr>
                <w:spacing w:before="120" w:line="288" w:lineRule="auto"/>
              </w:pPr>
              <w:r>
                <w:t>Biosecurity groups</w:t>
              </w:r>
            </w:p>
            <w:p w:rsidR="000364D5" w:rsidRDefault="000364D5" w:rsidP="000364D5">
              <w:pPr>
                <w:pStyle w:val="ListParagraph"/>
                <w:numPr>
                  <w:ilvl w:val="0"/>
                  <w:numId w:val="30"/>
                </w:numPr>
                <w:spacing w:before="120" w:line="288" w:lineRule="auto"/>
              </w:pPr>
              <w:r>
                <w:t>Recognised Biosecurity Groups and</w:t>
              </w:r>
            </w:p>
            <w:p w:rsidR="000364D5" w:rsidRDefault="000364D5" w:rsidP="000364D5">
              <w:pPr>
                <w:pStyle w:val="ListParagraph"/>
                <w:numPr>
                  <w:ilvl w:val="0"/>
                  <w:numId w:val="30"/>
                </w:numPr>
                <w:spacing w:before="120" w:after="120" w:line="288" w:lineRule="auto"/>
              </w:pPr>
              <w:r>
                <w:t>Groups linked to Industry Funding Schemes (IFSs).</w:t>
              </w:r>
            </w:p>
            <w:p w:rsidR="000364D5" w:rsidRDefault="000364D5" w:rsidP="000364D5">
              <w:pPr>
                <w:spacing w:before="120" w:line="288" w:lineRule="auto"/>
              </w:pPr>
              <w:r w:rsidRPr="00445D2C">
                <w:rPr>
                  <w:b/>
                </w:rPr>
                <w:t>Biosecurity groups</w:t>
              </w:r>
              <w:r>
                <w:t xml:space="preserve"> are groups of landholders and other community members who seek to control invasive species within the group’s defined area. A biosecurity group’s defined area could be </w:t>
              </w:r>
            </w:p>
            <w:p w:rsidR="000364D5" w:rsidRDefault="000364D5" w:rsidP="000364D5">
              <w:pPr>
                <w:pStyle w:val="ListParagraph"/>
                <w:numPr>
                  <w:ilvl w:val="0"/>
                  <w:numId w:val="19"/>
                </w:numPr>
                <w:spacing w:before="120" w:line="288" w:lineRule="auto"/>
              </w:pPr>
              <w:r>
                <w:t>an area within which an existing group, such as a Declared Species Group,</w:t>
              </w:r>
              <w:r w:rsidRPr="00BB7B9F">
                <w:t xml:space="preserve"> </w:t>
              </w:r>
              <w:r>
                <w:t>is controlling declared pest animals or weeds</w:t>
              </w:r>
            </w:p>
            <w:p w:rsidR="000364D5" w:rsidRDefault="000364D5" w:rsidP="000364D5">
              <w:pPr>
                <w:pStyle w:val="ListParagraph"/>
                <w:numPr>
                  <w:ilvl w:val="0"/>
                  <w:numId w:val="19"/>
                </w:numPr>
                <w:spacing w:before="120" w:line="288" w:lineRule="auto"/>
              </w:pPr>
              <w:r>
                <w:t>a local government area or a shire, or</w:t>
              </w:r>
            </w:p>
            <w:p w:rsidR="000364D5" w:rsidRDefault="000364D5" w:rsidP="000364D5">
              <w:pPr>
                <w:pStyle w:val="ListParagraph"/>
                <w:numPr>
                  <w:ilvl w:val="0"/>
                  <w:numId w:val="19"/>
                </w:numPr>
                <w:spacing w:before="120" w:after="0" w:line="288" w:lineRule="auto"/>
              </w:pPr>
              <w:r>
                <w:t>the area already identified by a community-based group that has a common interest for pest animal and weed control.</w:t>
              </w:r>
            </w:p>
            <w:p w:rsidR="000364D5" w:rsidRDefault="000364D5" w:rsidP="000364D5">
              <w:pPr>
                <w:spacing w:before="120" w:line="288" w:lineRule="auto"/>
              </w:pPr>
              <w:r w:rsidRPr="00445D2C">
                <w:rPr>
                  <w:b/>
                </w:rPr>
                <w:t>Recognised Biosecurity Groups</w:t>
              </w:r>
              <w:r>
                <w:t xml:space="preserve"> (RBGs) are biosecurity groups that are formally recognised under the BAM Act and Regulations. RBGs normally cover a larger area than a biosecurity group, and may include one or several smaller biosecurity groups.  An RBG has access to funding for declared pest control by requesting that the Minister for Agriculture and Food raise a rate on land within its area of operation. These funds are then matched by the State Government for agreed declared species programs.</w:t>
              </w:r>
            </w:p>
            <w:p w:rsidR="000364D5" w:rsidRDefault="000364D5" w:rsidP="000364D5">
              <w:pPr>
                <w:spacing w:before="120" w:line="288" w:lineRule="auto"/>
              </w:pPr>
              <w:r>
                <w:t xml:space="preserve">The three industry-related groups that are linked to the </w:t>
              </w:r>
              <w:r w:rsidRPr="00445D2C">
                <w:rPr>
                  <w:b/>
                </w:rPr>
                <w:t>Industry Funding Schemes</w:t>
              </w:r>
              <w:r>
                <w:t xml:space="preserve"> (IFSs) that operate under the BAM Act are 1) the Cattle industry, 2) the Sheep and Goats industries and 3) the Grains, Seeds and Hay industries. These groups are actively involved in the management of declared pests that are of concern to the various industries represented by the schemes. These groups are viewed as industry-based community bodies with a comparable role to biosecurity groups for the current and future management of certain declared pests.</w:t>
              </w:r>
            </w:p>
            <w:p w:rsidR="000364D5" w:rsidRPr="00237667" w:rsidRDefault="000364D5" w:rsidP="000364D5">
              <w:pPr>
                <w:spacing w:before="120" w:line="288" w:lineRule="auto"/>
              </w:pPr>
              <w:r>
                <w:t xml:space="preserve">For the purposes of the Declaration Review, </w:t>
              </w:r>
              <w:r w:rsidRPr="00237667">
                <w:rPr>
                  <w:b/>
                </w:rPr>
                <w:t>Regional NRM groups</w:t>
              </w:r>
              <w:r>
                <w:t xml:space="preserve"> are not viewed as community-based groups equivalent to the groups listed above, although they</w:t>
              </w:r>
              <w:r w:rsidRPr="00237667">
                <w:t xml:space="preserve"> already contribute to the management of significant pests, whether declared or </w:t>
              </w:r>
              <w:r>
                <w:t xml:space="preserve">not. NRM groups are not specific enough to be considered as biosecurity groups, and they do not have the capacity to </w:t>
              </w:r>
              <w:r w:rsidRPr="00C16696">
                <w:t>enforce regulatory compliance</w:t>
              </w:r>
              <w:r>
                <w:t xml:space="preserve"> for pest management or raise funds within their area. </w:t>
              </w:r>
            </w:p>
            <w:p w:rsidR="000364D5" w:rsidRPr="00376788" w:rsidRDefault="000364D5" w:rsidP="000364D5">
              <w:pPr>
                <w:spacing w:before="120" w:line="288" w:lineRule="auto"/>
                <w:rPr>
                  <w:rFonts w:eastAsia="Calibri"/>
                  <w:color w:val="404040"/>
                </w:rPr>
              </w:pPr>
              <w:r w:rsidRPr="00376788">
                <w:rPr>
                  <w:b/>
                  <w:color w:val="007D57"/>
                  <w:sz w:val="32"/>
                  <w:szCs w:val="32"/>
                </w:rPr>
                <w:t xml:space="preserve">Proposed Approach </w:t>
              </w:r>
              <w:r w:rsidRPr="00376788">
                <w:rPr>
                  <w:b/>
                  <w:color w:val="007D57"/>
                  <w:sz w:val="32"/>
                  <w:szCs w:val="32"/>
                </w:rPr>
                <w:br/>
              </w:r>
              <w:r w:rsidRPr="00376788">
                <w:rPr>
                  <w:rFonts w:eastAsia="Calibri" w:cs="Arial"/>
                  <w:color w:val="404040"/>
                </w:rPr>
                <w:t>The review</w:t>
              </w:r>
              <w:r>
                <w:rPr>
                  <w:rFonts w:eastAsia="Calibri" w:cs="Arial"/>
                  <w:color w:val="404040"/>
                </w:rPr>
                <w:t xml:space="preserve"> of </w:t>
              </w:r>
              <w:r w:rsidRPr="00376788">
                <w:rPr>
                  <w:rFonts w:eastAsia="Calibri" w:cs="Arial"/>
                  <w:color w:val="404040"/>
                </w:rPr>
                <w:t>the State’s existing suite of declared plants and animals</w:t>
              </w:r>
              <w:r w:rsidRPr="00376788">
                <w:rPr>
                  <w:rFonts w:eastAsia="Calibri"/>
                  <w:color w:val="404040"/>
                </w:rPr>
                <w:t xml:space="preserve"> will use existing criteria and assessment processes to answer the following questions</w:t>
              </w:r>
              <w:r>
                <w:rPr>
                  <w:rFonts w:eastAsia="Calibri"/>
                  <w:color w:val="404040"/>
                </w:rPr>
                <w:t xml:space="preserve"> for each declared pest</w:t>
              </w:r>
              <w:r w:rsidRPr="00376788">
                <w:rPr>
                  <w:rFonts w:eastAsia="Calibri"/>
                  <w:color w:val="404040"/>
                </w:rPr>
                <w:t>:</w:t>
              </w:r>
            </w:p>
            <w:p w:rsidR="000364D5" w:rsidRPr="00376788" w:rsidRDefault="000364D5" w:rsidP="000364D5">
              <w:pPr>
                <w:numPr>
                  <w:ilvl w:val="1"/>
                  <w:numId w:val="14"/>
                </w:numPr>
                <w:spacing w:before="120" w:after="0" w:line="276" w:lineRule="auto"/>
                <w:contextualSpacing/>
                <w:rPr>
                  <w:rFonts w:eastAsia="Calibri" w:cs="Arial"/>
                  <w:color w:val="404040"/>
                </w:rPr>
              </w:pPr>
              <w:r>
                <w:rPr>
                  <w:rFonts w:eastAsia="Calibri" w:cs="Arial"/>
                  <w:color w:val="404040"/>
                </w:rPr>
                <w:t>Is</w:t>
              </w:r>
              <w:r w:rsidRPr="00376788">
                <w:rPr>
                  <w:rFonts w:eastAsia="Calibri" w:cs="Arial"/>
                  <w:color w:val="404040"/>
                </w:rPr>
                <w:t xml:space="preserve"> the </w:t>
              </w:r>
              <w:r>
                <w:rPr>
                  <w:rFonts w:eastAsia="Calibri" w:cs="Arial"/>
                  <w:color w:val="404040"/>
                </w:rPr>
                <w:t>pest</w:t>
              </w:r>
              <w:r w:rsidRPr="00376788">
                <w:rPr>
                  <w:rFonts w:eastAsia="Calibri" w:cs="Arial"/>
                  <w:color w:val="404040"/>
                </w:rPr>
                <w:t xml:space="preserve"> declar</w:t>
              </w:r>
              <w:r>
                <w:rPr>
                  <w:rFonts w:eastAsia="Calibri" w:cs="Arial"/>
                  <w:color w:val="404040"/>
                </w:rPr>
                <w:t>ed in the</w:t>
              </w:r>
              <w:r w:rsidRPr="00376788">
                <w:rPr>
                  <w:rFonts w:eastAsia="Calibri" w:cs="Arial"/>
                  <w:color w:val="404040"/>
                </w:rPr>
                <w:t xml:space="preserve"> appropriate categor</w:t>
              </w:r>
              <w:r>
                <w:rPr>
                  <w:rFonts w:eastAsia="Calibri" w:cs="Arial"/>
                  <w:color w:val="404040"/>
                </w:rPr>
                <w:t>y</w:t>
              </w:r>
              <w:r w:rsidRPr="00376788">
                <w:rPr>
                  <w:rFonts w:eastAsia="Calibri" w:cs="Arial"/>
                  <w:color w:val="404040"/>
                </w:rPr>
                <w:t>?</w:t>
              </w:r>
            </w:p>
            <w:p w:rsidR="000364D5" w:rsidRPr="00376788" w:rsidRDefault="000364D5" w:rsidP="000364D5">
              <w:pPr>
                <w:numPr>
                  <w:ilvl w:val="2"/>
                  <w:numId w:val="14"/>
                </w:numPr>
                <w:spacing w:before="120" w:after="0" w:line="276" w:lineRule="auto"/>
                <w:contextualSpacing/>
                <w:rPr>
                  <w:rFonts w:eastAsia="Calibri" w:cs="Arial"/>
                  <w:i/>
                  <w:color w:val="404040"/>
                </w:rPr>
              </w:pPr>
              <w:r w:rsidRPr="00376788">
                <w:rPr>
                  <w:rFonts w:eastAsia="Calibri" w:cs="Arial"/>
                  <w:i/>
                  <w:color w:val="404040"/>
                </w:rPr>
                <w:t xml:space="preserve">Which </w:t>
              </w:r>
              <w:r>
                <w:rPr>
                  <w:rFonts w:eastAsia="Calibri" w:cs="Arial"/>
                  <w:i/>
                  <w:color w:val="404040"/>
                </w:rPr>
                <w:t xml:space="preserve">pest declarations </w:t>
              </w:r>
              <w:r w:rsidRPr="00376788">
                <w:rPr>
                  <w:rFonts w:eastAsia="Calibri" w:cs="Arial"/>
                  <w:i/>
                  <w:color w:val="404040"/>
                </w:rPr>
                <w:t>should be retained?</w:t>
              </w:r>
            </w:p>
            <w:p w:rsidR="000364D5" w:rsidRPr="00376788" w:rsidRDefault="000364D5" w:rsidP="000364D5">
              <w:pPr>
                <w:numPr>
                  <w:ilvl w:val="2"/>
                  <w:numId w:val="14"/>
                </w:numPr>
                <w:spacing w:before="120" w:after="0" w:line="276" w:lineRule="auto"/>
                <w:contextualSpacing/>
                <w:rPr>
                  <w:rFonts w:eastAsia="Calibri" w:cs="Arial"/>
                  <w:i/>
                  <w:color w:val="404040"/>
                </w:rPr>
              </w:pPr>
              <w:r w:rsidRPr="00376788">
                <w:rPr>
                  <w:rFonts w:eastAsia="Calibri" w:cs="Arial"/>
                  <w:i/>
                  <w:color w:val="404040"/>
                </w:rPr>
                <w:t xml:space="preserve">Which </w:t>
              </w:r>
              <w:r>
                <w:rPr>
                  <w:rFonts w:eastAsia="Calibri" w:cs="Arial"/>
                  <w:i/>
                  <w:color w:val="404040"/>
                </w:rPr>
                <w:t xml:space="preserve">pest declarations </w:t>
              </w:r>
              <w:r w:rsidRPr="00376788">
                <w:rPr>
                  <w:rFonts w:eastAsia="Calibri" w:cs="Arial"/>
                  <w:i/>
                  <w:color w:val="404040"/>
                </w:rPr>
                <w:t>should be changed?</w:t>
              </w:r>
            </w:p>
            <w:p w:rsidR="000364D5" w:rsidRDefault="000364D5" w:rsidP="000364D5">
              <w:pPr>
                <w:numPr>
                  <w:ilvl w:val="1"/>
                  <w:numId w:val="14"/>
                </w:numPr>
                <w:spacing w:before="120" w:after="0" w:line="276" w:lineRule="auto"/>
                <w:contextualSpacing/>
                <w:rPr>
                  <w:rFonts w:eastAsia="Calibri" w:cs="Arial"/>
                  <w:color w:val="404040"/>
                </w:rPr>
              </w:pPr>
              <w:r>
                <w:rPr>
                  <w:rFonts w:eastAsia="Calibri" w:cs="Arial"/>
                  <w:color w:val="404040"/>
                </w:rPr>
                <w:t>Is the pest’s keeping category correct?</w:t>
              </w:r>
            </w:p>
            <w:p w:rsidR="000364D5" w:rsidRPr="00376788" w:rsidRDefault="000364D5" w:rsidP="000364D5">
              <w:pPr>
                <w:numPr>
                  <w:ilvl w:val="1"/>
                  <w:numId w:val="14"/>
                </w:numPr>
                <w:spacing w:before="120" w:after="0" w:line="276" w:lineRule="auto"/>
                <w:contextualSpacing/>
                <w:rPr>
                  <w:rFonts w:eastAsia="Calibri" w:cs="Arial"/>
                  <w:color w:val="404040"/>
                </w:rPr>
              </w:pPr>
              <w:r>
                <w:rPr>
                  <w:rFonts w:eastAsia="Calibri" w:cs="Arial"/>
                  <w:color w:val="404040"/>
                </w:rPr>
                <w:t xml:space="preserve">Is the pest declared for </w:t>
              </w:r>
              <w:r w:rsidRPr="00376788">
                <w:rPr>
                  <w:rFonts w:eastAsia="Calibri" w:cs="Arial"/>
                  <w:color w:val="404040"/>
                </w:rPr>
                <w:t>appropriate</w:t>
              </w:r>
              <w:r>
                <w:rPr>
                  <w:rFonts w:eastAsia="Calibri" w:cs="Arial"/>
                  <w:color w:val="404040"/>
                </w:rPr>
                <w:t xml:space="preserve"> geographical areas</w:t>
              </w:r>
              <w:r w:rsidRPr="00376788">
                <w:rPr>
                  <w:rFonts w:eastAsia="Calibri" w:cs="Arial"/>
                  <w:color w:val="404040"/>
                </w:rPr>
                <w:t>?</w:t>
              </w:r>
            </w:p>
            <w:p w:rsidR="000364D5" w:rsidRPr="00376788" w:rsidRDefault="000364D5" w:rsidP="000364D5">
              <w:pPr>
                <w:numPr>
                  <w:ilvl w:val="2"/>
                  <w:numId w:val="14"/>
                </w:numPr>
                <w:spacing w:before="120" w:after="0" w:line="276" w:lineRule="auto"/>
                <w:contextualSpacing/>
                <w:rPr>
                  <w:rFonts w:eastAsia="Calibri" w:cs="Arial"/>
                  <w:i/>
                  <w:color w:val="404040"/>
                </w:rPr>
              </w:pPr>
              <w:r>
                <w:rPr>
                  <w:rFonts w:eastAsia="Calibri" w:cs="Arial"/>
                  <w:i/>
                  <w:color w:val="404040"/>
                </w:rPr>
                <w:t>S</w:t>
              </w:r>
              <w:r w:rsidRPr="00376788">
                <w:rPr>
                  <w:rFonts w:eastAsia="Calibri" w:cs="Arial"/>
                  <w:i/>
                  <w:color w:val="404040"/>
                </w:rPr>
                <w:t xml:space="preserve">hould </w:t>
              </w:r>
              <w:r>
                <w:rPr>
                  <w:rFonts w:eastAsia="Calibri" w:cs="Arial"/>
                  <w:i/>
                  <w:color w:val="404040"/>
                </w:rPr>
                <w:t xml:space="preserve">the declaration area </w:t>
              </w:r>
              <w:r w:rsidRPr="00376788">
                <w:rPr>
                  <w:rFonts w:eastAsia="Calibri" w:cs="Arial"/>
                  <w:i/>
                  <w:color w:val="404040"/>
                </w:rPr>
                <w:t>be retained?</w:t>
              </w:r>
            </w:p>
            <w:p w:rsidR="000364D5" w:rsidRPr="00376788" w:rsidRDefault="000364D5" w:rsidP="000364D5">
              <w:pPr>
                <w:numPr>
                  <w:ilvl w:val="2"/>
                  <w:numId w:val="14"/>
                </w:numPr>
                <w:spacing w:before="120" w:after="0" w:line="276" w:lineRule="auto"/>
                <w:contextualSpacing/>
                <w:rPr>
                  <w:rFonts w:eastAsia="Calibri" w:cs="Arial"/>
                  <w:color w:val="404040"/>
                </w:rPr>
              </w:pPr>
              <w:r>
                <w:rPr>
                  <w:rFonts w:eastAsia="Calibri" w:cs="Arial"/>
                  <w:i/>
                  <w:color w:val="404040"/>
                </w:rPr>
                <w:t>S</w:t>
              </w:r>
              <w:r w:rsidRPr="00376788">
                <w:rPr>
                  <w:rFonts w:eastAsia="Calibri" w:cs="Arial"/>
                  <w:i/>
                  <w:color w:val="404040"/>
                </w:rPr>
                <w:t xml:space="preserve">hould </w:t>
              </w:r>
              <w:r>
                <w:rPr>
                  <w:rFonts w:eastAsia="Calibri" w:cs="Arial"/>
                  <w:i/>
                  <w:color w:val="404040"/>
                </w:rPr>
                <w:t xml:space="preserve">the declaration area </w:t>
              </w:r>
              <w:r w:rsidRPr="00376788">
                <w:rPr>
                  <w:rFonts w:eastAsia="Calibri" w:cs="Arial"/>
                  <w:i/>
                  <w:color w:val="404040"/>
                </w:rPr>
                <w:t>be changed?</w:t>
              </w:r>
              <w:r w:rsidRPr="00376788">
                <w:rPr>
                  <w:rFonts w:eastAsia="Calibri" w:cs="Arial"/>
                  <w:color w:val="404040"/>
                </w:rPr>
                <w:t xml:space="preserve"> </w:t>
              </w:r>
            </w:p>
            <w:p w:rsidR="000364D5" w:rsidRPr="00376788" w:rsidRDefault="000364D5" w:rsidP="000364D5">
              <w:pPr>
                <w:numPr>
                  <w:ilvl w:val="1"/>
                  <w:numId w:val="14"/>
                </w:numPr>
                <w:spacing w:before="120" w:after="0" w:line="276" w:lineRule="auto"/>
                <w:contextualSpacing/>
                <w:rPr>
                  <w:rFonts w:eastAsia="Calibri" w:cs="Arial"/>
                  <w:color w:val="404040"/>
                </w:rPr>
              </w:pPr>
              <w:r w:rsidRPr="00376788">
                <w:rPr>
                  <w:rFonts w:eastAsia="Calibri" w:cs="Arial"/>
                  <w:color w:val="404040"/>
                </w:rPr>
                <w:t>Should the species continue to be classed as a declared pest?</w:t>
              </w:r>
            </w:p>
            <w:p w:rsidR="000364D5" w:rsidRPr="00376788" w:rsidRDefault="000364D5" w:rsidP="000364D5">
              <w:pPr>
                <w:numPr>
                  <w:ilvl w:val="2"/>
                  <w:numId w:val="14"/>
                </w:numPr>
                <w:spacing w:before="120" w:after="0" w:line="276" w:lineRule="auto"/>
                <w:contextualSpacing/>
                <w:rPr>
                  <w:rFonts w:eastAsia="Calibri" w:cs="Arial"/>
                  <w:i/>
                  <w:color w:val="404040"/>
                </w:rPr>
              </w:pPr>
              <w:r w:rsidRPr="00376788">
                <w:rPr>
                  <w:rFonts w:eastAsia="Calibri" w:cs="Arial"/>
                  <w:i/>
                  <w:color w:val="404040"/>
                </w:rPr>
                <w:t>Which species should be retained?</w:t>
              </w:r>
            </w:p>
            <w:p w:rsidR="000364D5" w:rsidRPr="00376788" w:rsidRDefault="000364D5" w:rsidP="000364D5">
              <w:pPr>
                <w:numPr>
                  <w:ilvl w:val="2"/>
                  <w:numId w:val="14"/>
                </w:numPr>
                <w:spacing w:before="120" w:after="0" w:line="276" w:lineRule="auto"/>
                <w:contextualSpacing/>
                <w:rPr>
                  <w:rFonts w:eastAsia="Calibri" w:cs="Arial"/>
                  <w:i/>
                  <w:color w:val="404040"/>
                </w:rPr>
              </w:pPr>
              <w:r w:rsidRPr="00376788">
                <w:rPr>
                  <w:rFonts w:eastAsia="Calibri" w:cs="Arial"/>
                  <w:i/>
                  <w:color w:val="404040"/>
                </w:rPr>
                <w:t>Which should be removed from declaration?</w:t>
              </w:r>
            </w:p>
            <w:p w:rsidR="000364D5" w:rsidRDefault="000364D5" w:rsidP="000364D5">
              <w:pPr>
                <w:spacing w:before="120" w:line="288" w:lineRule="auto"/>
                <w:rPr>
                  <w:rFonts w:eastAsia="Calibri" w:cs="Arial"/>
                  <w:color w:val="404040"/>
                </w:rPr>
              </w:pPr>
              <w:r w:rsidRPr="00376788">
                <w:rPr>
                  <w:rFonts w:eastAsia="Calibri" w:cs="Arial"/>
                  <w:color w:val="404040"/>
                </w:rPr>
                <w:t xml:space="preserve">To allow the review to be conducted in a time-efficient manner using principles consistent with the BAM Act and Regulations, the review </w:t>
              </w:r>
              <w:r>
                <w:rPr>
                  <w:rFonts w:eastAsia="Calibri" w:cs="Arial"/>
                  <w:color w:val="404040"/>
                </w:rPr>
                <w:t xml:space="preserve">will be based </w:t>
              </w:r>
              <w:r w:rsidRPr="00376788">
                <w:rPr>
                  <w:rFonts w:eastAsia="Calibri" w:cs="Arial"/>
                  <w:color w:val="404040"/>
                </w:rPr>
                <w:t xml:space="preserve">on </w:t>
              </w:r>
              <w:r w:rsidR="008B7A34">
                <w:rPr>
                  <w:rFonts w:eastAsia="Calibri" w:cs="Arial"/>
                  <w:color w:val="404040"/>
                </w:rPr>
                <w:t>DPIRD</w:t>
              </w:r>
              <w:r w:rsidRPr="00376788">
                <w:rPr>
                  <w:rFonts w:eastAsia="Calibri" w:cs="Arial"/>
                  <w:color w:val="404040"/>
                </w:rPr>
                <w:t xml:space="preserve">’s BAM Act Policy 1.0: </w:t>
              </w:r>
              <w:r w:rsidRPr="00744724">
                <w:rPr>
                  <w:rFonts w:eastAsia="Calibri" w:cs="Arial"/>
                  <w:i/>
                  <w:color w:val="404040"/>
                </w:rPr>
                <w:t>Declaring the Status of Organisms</w:t>
              </w:r>
              <w:r w:rsidRPr="00376788">
                <w:rPr>
                  <w:rFonts w:eastAsia="Calibri" w:cs="Arial"/>
                  <w:color w:val="404040"/>
                </w:rPr>
                <w:t xml:space="preserve"> (Anon 2015b)</w:t>
              </w:r>
              <w:r w:rsidRPr="00376788">
                <w:rPr>
                  <w:rFonts w:eastAsia="Calibri" w:cs="Arial"/>
                  <w:color w:val="404040"/>
                  <w:vertAlign w:val="superscript"/>
                </w:rPr>
                <w:footnoteReference w:id="3"/>
              </w:r>
              <w:r w:rsidRPr="00376788">
                <w:rPr>
                  <w:rFonts w:eastAsia="Calibri" w:cs="Arial"/>
                  <w:color w:val="404040"/>
                </w:rPr>
                <w:t>. Th</w:t>
              </w:r>
              <w:r>
                <w:rPr>
                  <w:rFonts w:eastAsia="Calibri" w:cs="Arial"/>
                  <w:color w:val="404040"/>
                </w:rPr>
                <w:t>is</w:t>
              </w:r>
              <w:r w:rsidRPr="00376788">
                <w:rPr>
                  <w:rFonts w:eastAsia="Calibri" w:cs="Arial"/>
                  <w:color w:val="404040"/>
                </w:rPr>
                <w:t xml:space="preserve"> policy describes the process by which declared pests and prohibited organisms are assigned to control and keeping categories.</w:t>
              </w:r>
              <w:r>
                <w:rPr>
                  <w:rFonts w:eastAsia="Calibri" w:cs="Arial"/>
                  <w:color w:val="404040"/>
                </w:rPr>
                <w:t xml:space="preserve"> The review will consider both the declaration category and keeping requirements of all species reviewed, based on existing criteria and principles for keeping.</w:t>
              </w:r>
            </w:p>
            <w:p w:rsidR="000364D5" w:rsidRPr="00376788" w:rsidRDefault="000364D5" w:rsidP="000364D5">
              <w:pPr>
                <w:spacing w:before="120" w:line="288" w:lineRule="auto"/>
                <w:rPr>
                  <w:rFonts w:eastAsia="Calibri" w:cs="Arial"/>
                  <w:color w:val="404040"/>
                </w:rPr>
              </w:pPr>
              <w:r w:rsidRPr="00376788">
                <w:rPr>
                  <w:rFonts w:eastAsia="Calibri" w:cs="Arial"/>
                  <w:color w:val="404040"/>
                </w:rPr>
                <w:t xml:space="preserve">The policy is particularly suitable for the declaration review because it applies to all classes of organisms, and it can be used when organisms require assessment </w:t>
              </w:r>
              <w:r w:rsidRPr="00237667">
                <w:rPr>
                  <w:rFonts w:eastAsia="Calibri" w:cs="Arial"/>
                  <w:color w:val="404040"/>
                </w:rPr>
                <w:t>or re-assessment (i.e. review) i</w:t>
              </w:r>
              <w:r w:rsidRPr="00376788">
                <w:rPr>
                  <w:rFonts w:eastAsia="Calibri" w:cs="Arial"/>
                  <w:color w:val="404040"/>
                </w:rPr>
                <w:t xml:space="preserve">n relation to the BAM Act. </w:t>
              </w:r>
            </w:p>
            <w:p w:rsidR="000364D5" w:rsidRPr="00376788" w:rsidRDefault="000364D5" w:rsidP="000364D5">
              <w:pPr>
                <w:spacing w:before="120" w:line="288" w:lineRule="auto"/>
                <w:rPr>
                  <w:rFonts w:eastAsia="Calibri" w:cs="Arial"/>
                  <w:color w:val="404040"/>
                </w:rPr>
              </w:pPr>
              <w:r w:rsidRPr="00376788">
                <w:rPr>
                  <w:rFonts w:eastAsia="Calibri" w:cs="Arial"/>
                  <w:color w:val="404040"/>
                </w:rPr>
                <w:t xml:space="preserve">The policy discusses the </w:t>
              </w:r>
              <w:r>
                <w:rPr>
                  <w:rFonts w:eastAsia="Calibri" w:cs="Arial"/>
                  <w:color w:val="404040"/>
                </w:rPr>
                <w:t xml:space="preserve">declaration </w:t>
              </w:r>
              <w:r w:rsidRPr="00376788">
                <w:rPr>
                  <w:rFonts w:eastAsia="Calibri" w:cs="Arial"/>
                  <w:color w:val="404040"/>
                </w:rPr>
                <w:t xml:space="preserve">status to which an organism can be allocated (Permitted, Prohibited or Unlisted organism, or Declared pest) and describes the evaluation criteria (and associated considerations) used when determining </w:t>
              </w:r>
              <w:r>
                <w:rPr>
                  <w:rFonts w:eastAsia="Calibri" w:cs="Arial"/>
                  <w:color w:val="404040"/>
                </w:rPr>
                <w:t>the</w:t>
              </w:r>
              <w:r w:rsidRPr="00376788">
                <w:rPr>
                  <w:rFonts w:eastAsia="Calibri" w:cs="Arial"/>
                  <w:color w:val="404040"/>
                </w:rPr>
                <w:t xml:space="preserve"> status. </w:t>
              </w:r>
            </w:p>
            <w:p w:rsidR="000364D5" w:rsidRPr="00376788" w:rsidRDefault="000364D5" w:rsidP="000364D5">
              <w:pPr>
                <w:spacing w:before="120" w:line="288" w:lineRule="auto"/>
                <w:rPr>
                  <w:rFonts w:eastAsia="Calibri" w:cs="Arial"/>
                  <w:color w:val="404040"/>
                </w:rPr>
              </w:pPr>
              <w:r w:rsidRPr="00376788">
                <w:rPr>
                  <w:rFonts w:eastAsia="Calibri" w:cs="Arial"/>
                  <w:color w:val="404040"/>
                </w:rPr>
                <w:t xml:space="preserve">The broad criteria used to establish an organism’s declaration status are: </w:t>
              </w:r>
            </w:p>
            <w:p w:rsidR="000364D5" w:rsidRPr="00376788" w:rsidRDefault="000364D5" w:rsidP="000364D5">
              <w:pPr>
                <w:numPr>
                  <w:ilvl w:val="0"/>
                  <w:numId w:val="17"/>
                </w:numPr>
                <w:spacing w:before="120" w:after="400" w:line="288" w:lineRule="auto"/>
                <w:contextualSpacing/>
                <w:rPr>
                  <w:rFonts w:eastAsia="Calibri" w:cs="Arial"/>
                  <w:color w:val="404040"/>
                </w:rPr>
              </w:pPr>
              <w:r w:rsidRPr="00376788">
                <w:rPr>
                  <w:rFonts w:eastAsia="Calibri" w:cs="Arial"/>
                  <w:color w:val="404040"/>
                </w:rPr>
                <w:t>whether the organism is identifiable</w:t>
              </w:r>
            </w:p>
            <w:p w:rsidR="000364D5" w:rsidRPr="00376788" w:rsidRDefault="000364D5" w:rsidP="000364D5">
              <w:pPr>
                <w:numPr>
                  <w:ilvl w:val="0"/>
                  <w:numId w:val="17"/>
                </w:numPr>
                <w:spacing w:before="120" w:after="400" w:line="288" w:lineRule="auto"/>
                <w:contextualSpacing/>
                <w:rPr>
                  <w:rFonts w:eastAsia="Calibri" w:cs="Arial"/>
                  <w:color w:val="404040"/>
                </w:rPr>
              </w:pPr>
              <w:r w:rsidRPr="00376788">
                <w:rPr>
                  <w:rFonts w:eastAsia="Calibri" w:cs="Arial"/>
                  <w:color w:val="404040"/>
                </w:rPr>
                <w:t>its presence in WA</w:t>
              </w:r>
            </w:p>
            <w:p w:rsidR="000364D5" w:rsidRPr="00376788" w:rsidRDefault="000364D5" w:rsidP="000364D5">
              <w:pPr>
                <w:numPr>
                  <w:ilvl w:val="0"/>
                  <w:numId w:val="17"/>
                </w:numPr>
                <w:spacing w:before="120" w:after="400" w:line="288" w:lineRule="auto"/>
                <w:contextualSpacing/>
                <w:rPr>
                  <w:rFonts w:eastAsia="Calibri" w:cs="Arial"/>
                  <w:color w:val="404040"/>
                </w:rPr>
              </w:pPr>
              <w:r w:rsidRPr="00376788">
                <w:rPr>
                  <w:rFonts w:eastAsia="Calibri" w:cs="Arial"/>
                  <w:color w:val="404040"/>
                </w:rPr>
                <w:t>its potential for adverse effects</w:t>
              </w:r>
            </w:p>
            <w:p w:rsidR="000364D5" w:rsidRPr="00376788" w:rsidRDefault="000364D5" w:rsidP="000364D5">
              <w:pPr>
                <w:numPr>
                  <w:ilvl w:val="0"/>
                  <w:numId w:val="17"/>
                </w:numPr>
                <w:spacing w:before="120" w:after="400" w:line="288" w:lineRule="auto"/>
                <w:contextualSpacing/>
                <w:rPr>
                  <w:rFonts w:eastAsia="Calibri" w:cs="Arial"/>
                  <w:color w:val="404040"/>
                </w:rPr>
              </w:pPr>
              <w:r w:rsidRPr="00376788">
                <w:rPr>
                  <w:rFonts w:eastAsia="Calibri" w:cs="Arial"/>
                  <w:color w:val="404040"/>
                </w:rPr>
                <w:t>its potential for establishment or increase in numbers, and</w:t>
              </w:r>
            </w:p>
            <w:p w:rsidR="000364D5" w:rsidRPr="00376788" w:rsidRDefault="000364D5" w:rsidP="000364D5">
              <w:pPr>
                <w:numPr>
                  <w:ilvl w:val="0"/>
                  <w:numId w:val="17"/>
                </w:numPr>
                <w:spacing w:before="120" w:after="400" w:line="288" w:lineRule="auto"/>
                <w:contextualSpacing/>
                <w:rPr>
                  <w:rFonts w:eastAsia="Calibri" w:cs="Arial"/>
                  <w:color w:val="404040"/>
                </w:rPr>
              </w:pPr>
              <w:r w:rsidRPr="00376788">
                <w:rPr>
                  <w:rFonts w:eastAsia="Calibri" w:cs="Arial"/>
                  <w:color w:val="404040"/>
                </w:rPr>
                <w:t>whether it is subject to current or planned regulatory activities.</w:t>
              </w:r>
              <w:r>
                <w:rPr>
                  <w:rFonts w:eastAsia="Calibri" w:cs="Arial"/>
                  <w:color w:val="404040"/>
                </w:rPr>
                <w:br/>
              </w:r>
            </w:p>
            <w:p w:rsidR="000364D5" w:rsidRPr="00376788" w:rsidRDefault="000364D5" w:rsidP="000364D5">
              <w:pPr>
                <w:spacing w:before="120" w:line="288" w:lineRule="auto"/>
                <w:rPr>
                  <w:rFonts w:eastAsia="Calibri" w:cs="Arial"/>
                  <w:color w:val="404040"/>
                </w:rPr>
              </w:pPr>
              <w:r w:rsidRPr="00376788">
                <w:rPr>
                  <w:rFonts w:eastAsia="Calibri" w:cs="Arial"/>
                  <w:color w:val="404040"/>
                </w:rPr>
                <w:t>The policy also summarises the control and keeping categories available under BAM Regulations. Of particular relevance to the review are the evaluation criteria to be used when assigning an organism to a control category (i.e. C1, C2 or C3)</w:t>
              </w:r>
              <w:r>
                <w:rPr>
                  <w:rFonts w:eastAsia="Calibri" w:cs="Arial"/>
                  <w:color w:val="404040"/>
                </w:rPr>
                <w:t>.</w:t>
              </w:r>
              <w:r w:rsidRPr="00376788">
                <w:rPr>
                  <w:rFonts w:eastAsia="Calibri" w:cs="Arial"/>
                  <w:color w:val="404040"/>
                </w:rPr>
                <w:t xml:space="preserve"> </w:t>
              </w:r>
            </w:p>
            <w:p w:rsidR="000364D5" w:rsidRPr="00376788" w:rsidRDefault="000364D5" w:rsidP="000364D5">
              <w:pPr>
                <w:pStyle w:val="Heading2"/>
                <w:rPr>
                  <w:rFonts w:eastAsia="Times New Roman"/>
                </w:rPr>
              </w:pPr>
              <w:bookmarkStart w:id="131" w:name="_Toc458608125"/>
              <w:bookmarkStart w:id="132" w:name="_Toc458608321"/>
              <w:bookmarkStart w:id="133" w:name="_Toc458610494"/>
              <w:bookmarkStart w:id="134" w:name="_Toc458675365"/>
              <w:bookmarkStart w:id="135" w:name="_Toc458715340"/>
              <w:bookmarkStart w:id="136" w:name="_Toc461206080"/>
              <w:bookmarkStart w:id="137" w:name="_Toc501028553"/>
              <w:r>
                <w:rPr>
                  <w:rFonts w:eastAsia="Times New Roman"/>
                </w:rPr>
                <w:t>Using</w:t>
              </w:r>
              <w:r w:rsidRPr="00376788">
                <w:rPr>
                  <w:rFonts w:eastAsia="Times New Roman"/>
                </w:rPr>
                <w:t xml:space="preserve"> the policy to review existing section 22(2) declared pests</w:t>
              </w:r>
              <w:bookmarkEnd w:id="131"/>
              <w:bookmarkEnd w:id="132"/>
              <w:bookmarkEnd w:id="133"/>
              <w:bookmarkEnd w:id="134"/>
              <w:bookmarkEnd w:id="135"/>
              <w:bookmarkEnd w:id="136"/>
              <w:bookmarkEnd w:id="137"/>
            </w:p>
            <w:p w:rsidR="000364D5" w:rsidRPr="00376788" w:rsidRDefault="000364D5" w:rsidP="000364D5">
              <w:pPr>
                <w:rPr>
                  <w:rFonts w:eastAsia="Calibri"/>
                  <w:color w:val="404040"/>
                </w:rPr>
              </w:pPr>
              <w:r w:rsidRPr="006F3177">
                <w:rPr>
                  <w:rFonts w:eastAsia="Calibri"/>
                  <w:b/>
                  <w:color w:val="404040"/>
                </w:rPr>
                <w:t xml:space="preserve">Attachment </w:t>
              </w:r>
              <w:r>
                <w:rPr>
                  <w:rFonts w:eastAsia="Calibri"/>
                  <w:b/>
                  <w:color w:val="404040"/>
                </w:rPr>
                <w:t>2</w:t>
              </w:r>
              <w:r w:rsidRPr="00376788">
                <w:rPr>
                  <w:rFonts w:eastAsia="Calibri"/>
                  <w:color w:val="404040"/>
                </w:rPr>
                <w:t xml:space="preserve"> </w:t>
              </w:r>
              <w:r>
                <w:rPr>
                  <w:rFonts w:eastAsia="Calibri"/>
                  <w:color w:val="404040"/>
                </w:rPr>
                <w:t>illustrates</w:t>
              </w:r>
              <w:r w:rsidRPr="00376788">
                <w:rPr>
                  <w:rFonts w:eastAsia="Calibri"/>
                  <w:color w:val="404040"/>
                </w:rPr>
                <w:t xml:space="preserve"> the process to apply the BAM 1.0 policy</w:t>
              </w:r>
              <w:r>
                <w:rPr>
                  <w:rFonts w:eastAsia="Calibri"/>
                  <w:color w:val="404040"/>
                </w:rPr>
                <w:t xml:space="preserve"> (Anon 2015b)</w:t>
              </w:r>
              <w:r w:rsidRPr="00376788">
                <w:rPr>
                  <w:rFonts w:eastAsia="Calibri"/>
                  <w:color w:val="404040"/>
                </w:rPr>
                <w:t xml:space="preserve"> to the review of the existing suite of section 22(2) declared pests.</w:t>
              </w:r>
            </w:p>
            <w:p w:rsidR="000364D5" w:rsidRPr="00376788" w:rsidRDefault="000364D5" w:rsidP="00787466">
              <w:bookmarkStart w:id="138" w:name="_Toc458608126"/>
              <w:bookmarkStart w:id="139" w:name="_Toc458608322"/>
              <w:bookmarkStart w:id="140" w:name="_Toc458610495"/>
              <w:bookmarkStart w:id="141" w:name="_Toc458675366"/>
              <w:bookmarkStart w:id="142" w:name="_Toc458715341"/>
              <w:bookmarkStart w:id="143" w:name="_Toc461206081"/>
              <w:r w:rsidRPr="00376788">
                <w:t>Phase 1</w:t>
              </w:r>
              <w:bookmarkEnd w:id="138"/>
              <w:bookmarkEnd w:id="139"/>
              <w:bookmarkEnd w:id="140"/>
              <w:bookmarkEnd w:id="141"/>
              <w:bookmarkEnd w:id="142"/>
              <w:bookmarkEnd w:id="143"/>
              <w:r w:rsidRPr="00376788">
                <w:t xml:space="preserve"> </w:t>
              </w:r>
            </w:p>
            <w:p w:rsidR="000364D5" w:rsidRDefault="000364D5" w:rsidP="000364D5">
              <w:pPr>
                <w:spacing w:before="120" w:line="288" w:lineRule="auto"/>
                <w:rPr>
                  <w:rFonts w:eastAsia="Calibri" w:cs="Arial"/>
                  <w:color w:val="404040"/>
                </w:rPr>
              </w:pPr>
              <w:r>
                <w:rPr>
                  <w:rFonts w:eastAsia="Calibri" w:cs="Arial"/>
                  <w:color w:val="404040"/>
                </w:rPr>
                <w:t xml:space="preserve">Phase 1 determines whether an organism meets the criteria for identification. </w:t>
              </w:r>
              <w:r w:rsidRPr="00376788">
                <w:rPr>
                  <w:rFonts w:eastAsia="Calibri" w:cs="Arial"/>
                  <w:color w:val="404040"/>
                </w:rPr>
                <w:t xml:space="preserve">Each organism that is currently declared as a section 22(2) declared pest will be assessed against the five criteria </w:t>
              </w:r>
              <w:r>
                <w:rPr>
                  <w:rFonts w:eastAsia="Calibri" w:cs="Arial"/>
                  <w:color w:val="404040"/>
                </w:rPr>
                <w:t>detailed</w:t>
              </w:r>
              <w:r w:rsidRPr="00376788">
                <w:rPr>
                  <w:rFonts w:eastAsia="Calibri" w:cs="Arial"/>
                  <w:color w:val="404040"/>
                </w:rPr>
                <w:t xml:space="preserve"> </w:t>
              </w:r>
              <w:r>
                <w:rPr>
                  <w:rFonts w:eastAsia="Calibri" w:cs="Arial"/>
                  <w:color w:val="404040"/>
                </w:rPr>
                <w:t>in Table 2</w:t>
              </w:r>
              <w:r w:rsidRPr="00376788">
                <w:rPr>
                  <w:rFonts w:eastAsia="Calibri" w:cs="Arial"/>
                  <w:color w:val="404040"/>
                </w:rPr>
                <w:t xml:space="preserve"> to determine if its section 22(2) declaration status is appropriate. The five criteria </w:t>
              </w:r>
              <w:r>
                <w:rPr>
                  <w:rFonts w:eastAsia="Calibri" w:cs="Arial"/>
                  <w:color w:val="404040"/>
                </w:rPr>
                <w:t>(Table 2)</w:t>
              </w:r>
              <w:r w:rsidRPr="00376788">
                <w:rPr>
                  <w:rFonts w:eastAsia="Calibri" w:cs="Arial"/>
                  <w:color w:val="404040"/>
                </w:rPr>
                <w:t xml:space="preserve"> are modified from the BAM 1.0 policy (Anon 2015b) and the considerations shown are relevant only to the section 22(2) declared pests that are within the scope of the declaration review.</w:t>
              </w:r>
            </w:p>
            <w:p w:rsidR="000364D5" w:rsidRDefault="000364D5" w:rsidP="000364D5">
              <w:pPr>
                <w:spacing w:before="120" w:line="288" w:lineRule="auto"/>
                <w:rPr>
                  <w:rFonts w:eastAsia="Calibri" w:cs="Arial"/>
                  <w:color w:val="404040"/>
                </w:rPr>
              </w:pPr>
              <w:r>
                <w:rPr>
                  <w:rFonts w:eastAsia="Calibri" w:cs="Arial"/>
                  <w:color w:val="404040"/>
                </w:rPr>
                <w:t>The criteria in Tables 2 and 3</w:t>
              </w:r>
              <w:r>
                <w:rPr>
                  <w:rStyle w:val="FootnoteReference"/>
                  <w:rFonts w:eastAsia="Calibri" w:cs="Arial"/>
                  <w:color w:val="404040"/>
                </w:rPr>
                <w:footnoteReference w:id="4"/>
              </w:r>
              <w:r>
                <w:rPr>
                  <w:rFonts w:eastAsia="Calibri" w:cs="Arial"/>
                  <w:color w:val="404040"/>
                </w:rPr>
                <w:t xml:space="preserve"> will also be applied to the small number of section 12 prohibited plants species that are present in the State. </w:t>
              </w:r>
            </w:p>
            <w:p w:rsidR="000364D5" w:rsidRPr="00376788" w:rsidRDefault="000364D5" w:rsidP="000364D5">
              <w:pPr>
                <w:spacing w:before="120" w:line="288" w:lineRule="auto"/>
                <w:rPr>
                  <w:rFonts w:eastAsia="Calibri" w:cs="Arial"/>
                  <w:color w:val="404040"/>
                </w:rPr>
              </w:pPr>
              <w:r w:rsidRPr="00376788">
                <w:rPr>
                  <w:rFonts w:eastAsia="Calibri" w:cs="Arial"/>
                  <w:b/>
                  <w:color w:val="404040"/>
                </w:rPr>
                <w:t xml:space="preserve">Table </w:t>
              </w:r>
              <w:r>
                <w:rPr>
                  <w:rFonts w:eastAsia="Calibri" w:cs="Arial"/>
                  <w:b/>
                  <w:color w:val="404040"/>
                </w:rPr>
                <w:t>2</w:t>
              </w:r>
              <w:r w:rsidRPr="00376788">
                <w:rPr>
                  <w:rFonts w:eastAsia="Calibri" w:cs="Arial"/>
                  <w:color w:val="404040"/>
                </w:rPr>
                <w:t>: criteria and considerations for determining the appropriate declaration status of current section 22(2) declared pests (Source: BAM 1.0 policy, Anon 2015b).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
                <w:gridCol w:w="1754"/>
                <w:gridCol w:w="10448"/>
              </w:tblGrid>
              <w:tr w:rsidR="000364D5" w:rsidRPr="00376788" w:rsidTr="00C271A7">
                <w:trPr>
                  <w:cantSplit/>
                  <w:tblHeader/>
                </w:trPr>
                <w:tc>
                  <w:tcPr>
                    <w:tcW w:w="380" w:type="dxa"/>
                    <w:shd w:val="clear" w:color="auto" w:fill="CCFFCC"/>
                    <w:vAlign w:val="center"/>
                  </w:tcPr>
                  <w:p w:rsidR="000364D5" w:rsidRPr="00376788" w:rsidRDefault="000364D5" w:rsidP="00C271A7">
                    <w:pPr>
                      <w:spacing w:before="120" w:after="120"/>
                      <w:rPr>
                        <w:rFonts w:ascii="Trebuchet MS" w:eastAsia="Calibri" w:hAnsi="Trebuchet MS"/>
                        <w:b/>
                        <w:color w:val="404040"/>
                      </w:rPr>
                    </w:pPr>
                  </w:p>
                </w:tc>
                <w:tc>
                  <w:tcPr>
                    <w:tcW w:w="1754" w:type="dxa"/>
                    <w:shd w:val="clear" w:color="auto" w:fill="CCFFCC"/>
                    <w:vAlign w:val="center"/>
                  </w:tcPr>
                  <w:p w:rsidR="000364D5" w:rsidRPr="00376788" w:rsidRDefault="000364D5" w:rsidP="00C271A7">
                    <w:pPr>
                      <w:spacing w:before="120" w:after="120"/>
                      <w:rPr>
                        <w:rFonts w:ascii="Trebuchet MS" w:eastAsia="Calibri" w:hAnsi="Trebuchet MS"/>
                        <w:b/>
                        <w:color w:val="404040"/>
                      </w:rPr>
                    </w:pPr>
                    <w:r w:rsidRPr="00376788">
                      <w:rPr>
                        <w:rFonts w:ascii="Trebuchet MS" w:eastAsia="Calibri" w:hAnsi="Trebuchet MS"/>
                        <w:b/>
                        <w:color w:val="404040"/>
                      </w:rPr>
                      <w:t>Criteria</w:t>
                    </w:r>
                  </w:p>
                </w:tc>
                <w:tc>
                  <w:tcPr>
                    <w:tcW w:w="10448" w:type="dxa"/>
                    <w:shd w:val="clear" w:color="auto" w:fill="CCFFCC"/>
                    <w:vAlign w:val="center"/>
                  </w:tcPr>
                  <w:p w:rsidR="000364D5" w:rsidRPr="00376788" w:rsidRDefault="000364D5" w:rsidP="00C271A7">
                    <w:pPr>
                      <w:spacing w:before="120" w:after="120"/>
                      <w:rPr>
                        <w:rFonts w:ascii="Trebuchet MS" w:eastAsia="Calibri" w:hAnsi="Trebuchet MS"/>
                        <w:b/>
                        <w:color w:val="404040"/>
                      </w:rPr>
                    </w:pPr>
                    <w:r w:rsidRPr="00376788">
                      <w:rPr>
                        <w:rFonts w:ascii="Trebuchet MS" w:eastAsia="Calibri" w:hAnsi="Trebuchet MS"/>
                        <w:b/>
                        <w:color w:val="404040"/>
                      </w:rPr>
                      <w:t xml:space="preserve">Considerations </w:t>
                    </w:r>
                  </w:p>
                </w:tc>
              </w:tr>
              <w:tr w:rsidR="000364D5" w:rsidRPr="00376788" w:rsidTr="00C271A7">
                <w:trPr>
                  <w:cantSplit/>
                </w:trPr>
                <w:tc>
                  <w:tcPr>
                    <w:tcW w:w="380"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1</w:t>
                    </w:r>
                  </w:p>
                </w:tc>
                <w:tc>
                  <w:tcPr>
                    <w:tcW w:w="1754" w:type="dxa"/>
                    <w:shd w:val="clear" w:color="auto" w:fill="F3F3F3"/>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Identifiable</w:t>
                    </w:r>
                  </w:p>
                </w:tc>
                <w:tc>
                  <w:tcPr>
                    <w:tcW w:w="10448"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The organism must be a distinct taxonomic entity, identified by a valid, accepted name. </w:t>
                    </w:r>
                  </w:p>
                  <w:p w:rsidR="000364D5" w:rsidRPr="00376788" w:rsidRDefault="000364D5" w:rsidP="00C271A7">
                    <w:pPr>
                      <w:spacing w:before="120" w:after="120"/>
                      <w:rPr>
                        <w:rFonts w:eastAsia="Calibri"/>
                        <w:color w:val="404040"/>
                        <w:szCs w:val="24"/>
                      </w:rPr>
                    </w:pPr>
                    <w:r w:rsidRPr="00376788">
                      <w:rPr>
                        <w:rFonts w:eastAsia="Calibri"/>
                        <w:color w:val="404040"/>
                        <w:szCs w:val="24"/>
                      </w:rPr>
                      <w:t>The taxonomic unit for the organism is generally a species and the assigned name should include genus, species, scientific authority (including year where possible) and common name (where possible).</w:t>
                    </w:r>
                  </w:p>
                  <w:p w:rsidR="000364D5" w:rsidRPr="00376788" w:rsidRDefault="000364D5" w:rsidP="00C271A7">
                    <w:pPr>
                      <w:spacing w:before="120" w:after="120"/>
                      <w:rPr>
                        <w:rFonts w:eastAsia="Calibri"/>
                        <w:color w:val="404040"/>
                        <w:szCs w:val="24"/>
                      </w:rPr>
                    </w:pPr>
                    <w:r>
                      <w:rPr>
                        <w:rFonts w:eastAsia="Calibri"/>
                        <w:color w:val="404040"/>
                        <w:szCs w:val="24"/>
                      </w:rPr>
                      <w:t>H</w:t>
                    </w:r>
                    <w:r w:rsidRPr="00376788">
                      <w:rPr>
                        <w:rFonts w:eastAsia="Calibri"/>
                        <w:color w:val="404040"/>
                        <w:szCs w:val="24"/>
                      </w:rPr>
                      <w:t>igher or lower taxonomic levels</w:t>
                    </w:r>
                    <w:r>
                      <w:rPr>
                        <w:rFonts w:eastAsia="Calibri"/>
                        <w:color w:val="404040"/>
                        <w:szCs w:val="24"/>
                      </w:rPr>
                      <w:t xml:space="preserve"> can be used if this is</w:t>
                    </w:r>
                    <w:r w:rsidRPr="00376788">
                      <w:rPr>
                        <w:rFonts w:eastAsia="Calibri"/>
                        <w:color w:val="404040"/>
                        <w:szCs w:val="24"/>
                      </w:rPr>
                      <w:t xml:space="preserve"> supported by </w:t>
                    </w:r>
                    <w:r>
                      <w:rPr>
                        <w:rFonts w:eastAsia="Calibri"/>
                        <w:color w:val="404040"/>
                        <w:szCs w:val="24"/>
                      </w:rPr>
                      <w:t xml:space="preserve">a </w:t>
                    </w:r>
                    <w:r w:rsidRPr="00376788">
                      <w:rPr>
                        <w:rFonts w:eastAsia="Calibri"/>
                        <w:color w:val="404040"/>
                        <w:szCs w:val="24"/>
                      </w:rPr>
                      <w:t>scientifically</w:t>
                    </w:r>
                    <w:r>
                      <w:rPr>
                        <w:rFonts w:eastAsia="Calibri"/>
                        <w:color w:val="404040"/>
                        <w:szCs w:val="24"/>
                      </w:rPr>
                      <w:t>-</w:t>
                    </w:r>
                    <w:r w:rsidRPr="00376788">
                      <w:rPr>
                        <w:rFonts w:eastAsia="Calibri"/>
                        <w:color w:val="404040"/>
                        <w:szCs w:val="24"/>
                      </w:rPr>
                      <w:t>sound rationale.</w:t>
                    </w:r>
                  </w:p>
                  <w:p w:rsidR="000364D5" w:rsidRPr="00376788" w:rsidRDefault="000364D5" w:rsidP="00C271A7">
                    <w:pPr>
                      <w:spacing w:before="120" w:after="120"/>
                      <w:rPr>
                        <w:rFonts w:eastAsia="Calibri"/>
                        <w:color w:val="404040"/>
                        <w:szCs w:val="24"/>
                      </w:rPr>
                    </w:pPr>
                    <w:r w:rsidRPr="00376788">
                      <w:rPr>
                        <w:rFonts w:eastAsia="Calibri"/>
                        <w:color w:val="404040"/>
                        <w:szCs w:val="24"/>
                      </w:rPr>
                      <w:t>Relevant changes in taxonomy, nomenclature and synonyms to be documented.</w:t>
                    </w:r>
                  </w:p>
                </w:tc>
              </w:tr>
              <w:tr w:rsidR="000364D5" w:rsidRPr="00376788" w:rsidTr="00C271A7">
                <w:tc>
                  <w:tcPr>
                    <w:tcW w:w="380"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2</w:t>
                    </w:r>
                  </w:p>
                </w:tc>
                <w:tc>
                  <w:tcPr>
                    <w:tcW w:w="1754" w:type="dxa"/>
                    <w:shd w:val="clear" w:color="auto" w:fill="F3F3F3"/>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Presence in Western Australia</w:t>
                    </w:r>
                  </w:p>
                </w:tc>
                <w:tc>
                  <w:tcPr>
                    <w:tcW w:w="10448"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If the organism is present (or not present) in the State, and its presence causes </w:t>
                    </w:r>
                    <w:r>
                      <w:rPr>
                        <w:rFonts w:eastAsia="Calibri"/>
                        <w:color w:val="404040"/>
                        <w:szCs w:val="24"/>
                      </w:rPr>
                      <w:t>(</w:t>
                    </w:r>
                    <w:r w:rsidRPr="00376788">
                      <w:rPr>
                        <w:rFonts w:eastAsia="Calibri"/>
                        <w:color w:val="404040"/>
                        <w:szCs w:val="24"/>
                      </w:rPr>
                      <w:t>or is likely to cause</w:t>
                    </w:r>
                    <w:r>
                      <w:rPr>
                        <w:rFonts w:eastAsia="Calibri"/>
                        <w:color w:val="404040"/>
                        <w:szCs w:val="24"/>
                      </w:rPr>
                      <w:t>)</w:t>
                    </w:r>
                    <w:r w:rsidRPr="00376788">
                      <w:rPr>
                        <w:rFonts w:eastAsia="Calibri"/>
                        <w:color w:val="404040"/>
                        <w:szCs w:val="24"/>
                      </w:rPr>
                      <w:t xml:space="preserve"> adverse effects to the State or an area, then it may be considered as either a prohibited organism (s.12) or a declared pest (s.22).</w:t>
                    </w:r>
                  </w:p>
                  <w:p w:rsidR="000364D5" w:rsidRPr="00376788" w:rsidRDefault="000364D5" w:rsidP="00C271A7">
                    <w:pPr>
                      <w:spacing w:before="120" w:after="120"/>
                      <w:rPr>
                        <w:rFonts w:eastAsia="Calibri"/>
                        <w:color w:val="404040"/>
                        <w:szCs w:val="24"/>
                      </w:rPr>
                    </w:pPr>
                    <w:r w:rsidRPr="00376788">
                      <w:rPr>
                        <w:rFonts w:eastAsia="Calibri"/>
                        <w:color w:val="404040"/>
                        <w:szCs w:val="24"/>
                      </w:rPr>
                      <w:t>If the organism is present (or not present) in the State and is not likely to cause adverse effects then it may be considered as a permitted organism (s.11).</w:t>
                    </w:r>
                  </w:p>
                  <w:p w:rsidR="000364D5" w:rsidRPr="00376788" w:rsidRDefault="000364D5" w:rsidP="00C271A7">
                    <w:pPr>
                      <w:spacing w:before="120" w:after="120"/>
                      <w:rPr>
                        <w:rFonts w:eastAsia="Calibri"/>
                        <w:color w:val="404040"/>
                        <w:szCs w:val="24"/>
                      </w:rPr>
                    </w:pPr>
                    <w:r w:rsidRPr="00376788">
                      <w:rPr>
                        <w:rFonts w:eastAsia="Calibri"/>
                        <w:color w:val="404040"/>
                        <w:szCs w:val="24"/>
                      </w:rPr>
                      <w:t>Presence in the State is evidenced by published records, checklists, catalogues, pest and disease databases, and by consulting relevant specialists.</w:t>
                    </w:r>
                  </w:p>
                  <w:p w:rsidR="000364D5" w:rsidRPr="00376788" w:rsidRDefault="000364D5" w:rsidP="00C271A7">
                    <w:pPr>
                      <w:spacing w:before="120" w:after="120"/>
                      <w:rPr>
                        <w:rFonts w:eastAsia="Calibri"/>
                        <w:color w:val="404040"/>
                        <w:szCs w:val="24"/>
                      </w:rPr>
                    </w:pPr>
                    <w:r w:rsidRPr="00376788">
                      <w:rPr>
                        <w:rFonts w:eastAsia="Calibri"/>
                        <w:color w:val="404040"/>
                        <w:szCs w:val="24"/>
                      </w:rPr>
                      <w:t>Justifications to be supported by appropriate references or other relevant information.</w:t>
                    </w:r>
                  </w:p>
                  <w:p w:rsidR="000364D5" w:rsidRPr="00376788" w:rsidRDefault="000364D5" w:rsidP="00C271A7">
                    <w:pPr>
                      <w:spacing w:before="120" w:after="120"/>
                      <w:rPr>
                        <w:rFonts w:eastAsia="Calibri"/>
                        <w:color w:val="404040"/>
                        <w:szCs w:val="24"/>
                      </w:rPr>
                    </w:pPr>
                    <w:r w:rsidRPr="00376788">
                      <w:rPr>
                        <w:rFonts w:eastAsia="Calibri"/>
                        <w:color w:val="404040"/>
                        <w:szCs w:val="24"/>
                      </w:rPr>
                      <w:t>Absence signifies that the organism is not known to occur, or there are no suitable records of its presence in the State.</w:t>
                    </w:r>
                  </w:p>
                  <w:p w:rsidR="000364D5" w:rsidRPr="00376788" w:rsidRDefault="000364D5" w:rsidP="00C271A7">
                    <w:pPr>
                      <w:rPr>
                        <w:rFonts w:eastAsia="Calibri"/>
                        <w:color w:val="404040"/>
                        <w:szCs w:val="24"/>
                      </w:rPr>
                    </w:pPr>
                    <w:r w:rsidRPr="00376788">
                      <w:rPr>
                        <w:rFonts w:eastAsia="Calibri"/>
                        <w:i/>
                        <w:color w:val="404040"/>
                        <w:szCs w:val="24"/>
                      </w:rPr>
                      <w:t xml:space="preserve">Any organism native to the State will be assessed as permitted. </w:t>
                    </w:r>
                    <w:r w:rsidRPr="00376788">
                      <w:rPr>
                        <w:rFonts w:eastAsia="Calibri"/>
                        <w:color w:val="404040"/>
                        <w:szCs w:val="24"/>
                      </w:rPr>
                      <w:t xml:space="preserve">Records must be available to substantiate that the organism was considered to be native to Western Australia at the time of colonial settlement, otherwise a full assessment will be required of the organism’s potential for establishment or spread, and its potential for adverse impacts. Where an organism is native </w:t>
                    </w:r>
                    <w:r w:rsidRPr="00376788">
                      <w:rPr>
                        <w:rFonts w:eastAsia="Calibri"/>
                        <w:i/>
                        <w:color w:val="404040"/>
                        <w:szCs w:val="24"/>
                      </w:rPr>
                      <w:t>to an area</w:t>
                    </w:r>
                    <w:r w:rsidRPr="00376788">
                      <w:rPr>
                        <w:rFonts w:eastAsia="Calibri"/>
                        <w:color w:val="404040"/>
                        <w:szCs w:val="24"/>
                      </w:rPr>
                      <w:t xml:space="preserve"> within the State, the organism should not be declared for that area. Note that organisms native to </w:t>
                    </w:r>
                    <w:r w:rsidRPr="00376788">
                      <w:rPr>
                        <w:rFonts w:eastAsia="Calibri"/>
                        <w:b/>
                        <w:color w:val="404040"/>
                        <w:szCs w:val="24"/>
                      </w:rPr>
                      <w:t>Australia</w:t>
                    </w:r>
                    <w:r w:rsidRPr="00376788">
                      <w:rPr>
                        <w:rFonts w:eastAsia="Calibri"/>
                        <w:color w:val="404040"/>
                        <w:szCs w:val="24"/>
                      </w:rPr>
                      <w:t xml:space="preserve"> and those listed under the </w:t>
                    </w:r>
                    <w:r w:rsidRPr="00376788">
                      <w:rPr>
                        <w:rFonts w:eastAsia="Calibri"/>
                        <w:i/>
                        <w:color w:val="404040"/>
                        <w:szCs w:val="24"/>
                      </w:rPr>
                      <w:t>Wildlife Conservation Act 1950</w:t>
                    </w:r>
                    <w:r w:rsidRPr="00376788">
                      <w:rPr>
                        <w:rFonts w:eastAsia="Calibri"/>
                        <w:color w:val="404040"/>
                        <w:szCs w:val="24"/>
                      </w:rPr>
                      <w:t xml:space="preserve"> can be declared pests for WA.</w:t>
                    </w:r>
                  </w:p>
                </w:tc>
              </w:tr>
              <w:tr w:rsidR="000364D5" w:rsidRPr="00376788" w:rsidTr="00C271A7">
                <w:trPr>
                  <w:cantSplit/>
                </w:trPr>
                <w:tc>
                  <w:tcPr>
                    <w:tcW w:w="380"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3</w:t>
                    </w:r>
                  </w:p>
                </w:tc>
                <w:tc>
                  <w:tcPr>
                    <w:tcW w:w="1754" w:type="dxa"/>
                    <w:shd w:val="clear" w:color="auto" w:fill="F3F3F3"/>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Potential for adverse effects</w:t>
                    </w:r>
                  </w:p>
                </w:tc>
                <w:tc>
                  <w:tcPr>
                    <w:tcW w:w="10448"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There must be clear indication that the organism has </w:t>
                    </w:r>
                    <w:r>
                      <w:rPr>
                        <w:rFonts w:eastAsia="Calibri"/>
                        <w:color w:val="404040"/>
                        <w:szCs w:val="24"/>
                      </w:rPr>
                      <w:t>(</w:t>
                    </w:r>
                    <w:r w:rsidRPr="00376788">
                      <w:rPr>
                        <w:rFonts w:eastAsia="Calibri"/>
                        <w:color w:val="404040"/>
                        <w:szCs w:val="24"/>
                      </w:rPr>
                      <w:t>or may have</w:t>
                    </w:r>
                    <w:r>
                      <w:rPr>
                        <w:rFonts w:eastAsia="Calibri"/>
                        <w:color w:val="404040"/>
                        <w:szCs w:val="24"/>
                      </w:rPr>
                      <w:t>)</w:t>
                    </w:r>
                    <w:r w:rsidRPr="00376788">
                      <w:rPr>
                        <w:rFonts w:eastAsia="Calibri"/>
                        <w:color w:val="404040"/>
                        <w:szCs w:val="24"/>
                      </w:rPr>
                      <w:t xml:space="preserve"> an adverse effect should it be introduced. It may have an adverse effect if it establishes in </w:t>
                    </w:r>
                    <w:r w:rsidRPr="00376788">
                      <w:rPr>
                        <w:rFonts w:eastAsia="Calibri"/>
                        <w:b/>
                        <w:color w:val="404040"/>
                        <w:szCs w:val="24"/>
                      </w:rPr>
                      <w:t>increased numbers</w:t>
                    </w:r>
                    <w:r w:rsidRPr="00376788">
                      <w:rPr>
                        <w:rFonts w:eastAsia="Calibri"/>
                        <w:color w:val="404040"/>
                        <w:szCs w:val="24"/>
                      </w:rPr>
                      <w:t xml:space="preserve"> or to a </w:t>
                    </w:r>
                    <w:r w:rsidRPr="00376788">
                      <w:rPr>
                        <w:rFonts w:eastAsia="Calibri"/>
                        <w:b/>
                        <w:color w:val="404040"/>
                        <w:szCs w:val="24"/>
                      </w:rPr>
                      <w:t>greater extent</w:t>
                    </w:r>
                    <w:r w:rsidRPr="00376788">
                      <w:rPr>
                        <w:rFonts w:eastAsia="Calibri"/>
                        <w:color w:val="404040"/>
                        <w:szCs w:val="24"/>
                      </w:rPr>
                      <w:t>. An organism can have an adverse effect on:</w:t>
                    </w:r>
                  </w:p>
                  <w:p w:rsidR="000364D5" w:rsidRPr="00376788" w:rsidRDefault="000364D5" w:rsidP="000364D5">
                    <w:pPr>
                      <w:numPr>
                        <w:ilvl w:val="0"/>
                        <w:numId w:val="20"/>
                      </w:numPr>
                      <w:spacing w:before="60" w:after="60" w:line="240" w:lineRule="auto"/>
                      <w:ind w:left="357" w:hanging="357"/>
                      <w:rPr>
                        <w:rFonts w:eastAsia="Calibri"/>
                        <w:color w:val="404040"/>
                        <w:szCs w:val="24"/>
                      </w:rPr>
                    </w:pPr>
                    <w:r w:rsidRPr="00376788">
                      <w:rPr>
                        <w:rFonts w:eastAsia="Calibri"/>
                        <w:color w:val="404040"/>
                        <w:szCs w:val="24"/>
                      </w:rPr>
                      <w:t>human beings; or</w:t>
                    </w:r>
                  </w:p>
                  <w:p w:rsidR="000364D5" w:rsidRPr="00376788" w:rsidRDefault="000364D5" w:rsidP="000364D5">
                    <w:pPr>
                      <w:numPr>
                        <w:ilvl w:val="0"/>
                        <w:numId w:val="20"/>
                      </w:numPr>
                      <w:spacing w:before="60" w:after="60" w:line="240" w:lineRule="auto"/>
                      <w:ind w:left="357" w:hanging="357"/>
                      <w:rPr>
                        <w:rFonts w:eastAsia="Calibri"/>
                        <w:color w:val="404040"/>
                        <w:szCs w:val="24"/>
                      </w:rPr>
                    </w:pPr>
                    <w:r w:rsidRPr="00376788">
                      <w:rPr>
                        <w:rFonts w:eastAsia="Calibri"/>
                        <w:color w:val="404040"/>
                        <w:szCs w:val="24"/>
                      </w:rPr>
                      <w:t>another organism; or</w:t>
                    </w:r>
                  </w:p>
                  <w:p w:rsidR="000364D5" w:rsidRPr="00376788" w:rsidRDefault="000364D5" w:rsidP="000364D5">
                    <w:pPr>
                      <w:numPr>
                        <w:ilvl w:val="0"/>
                        <w:numId w:val="20"/>
                      </w:numPr>
                      <w:spacing w:before="60" w:after="60" w:line="240" w:lineRule="auto"/>
                      <w:ind w:left="357" w:hanging="357"/>
                      <w:rPr>
                        <w:rFonts w:eastAsia="Calibri"/>
                        <w:color w:val="404040"/>
                        <w:szCs w:val="24"/>
                      </w:rPr>
                    </w:pPr>
                    <w:r w:rsidRPr="00376788">
                      <w:rPr>
                        <w:rFonts w:eastAsia="Calibri"/>
                        <w:color w:val="404040"/>
                        <w:szCs w:val="24"/>
                      </w:rPr>
                      <w:t>the environment, or part of the environment; or</w:t>
                    </w:r>
                  </w:p>
                  <w:p w:rsidR="000364D5" w:rsidRPr="00376788" w:rsidRDefault="000364D5" w:rsidP="000364D5">
                    <w:pPr>
                      <w:numPr>
                        <w:ilvl w:val="0"/>
                        <w:numId w:val="20"/>
                      </w:numPr>
                      <w:spacing w:before="60" w:after="60" w:line="240" w:lineRule="auto"/>
                      <w:ind w:left="357" w:hanging="357"/>
                      <w:rPr>
                        <w:rFonts w:eastAsia="Calibri"/>
                        <w:color w:val="404040"/>
                        <w:szCs w:val="24"/>
                      </w:rPr>
                    </w:pPr>
                    <w:r w:rsidRPr="00376788">
                      <w:rPr>
                        <w:rFonts w:eastAsia="Calibri"/>
                        <w:color w:val="404040"/>
                        <w:szCs w:val="24"/>
                      </w:rPr>
                      <w:t xml:space="preserve">agricultural activities, fishing or pearling activities, or related commercial activities carried on, or intended to be carried on, in the State or part of the State; </w:t>
                    </w:r>
                  </w:p>
                  <w:p w:rsidR="000364D5" w:rsidRPr="00376788" w:rsidRDefault="000364D5" w:rsidP="00C271A7">
                    <w:pPr>
                      <w:spacing w:before="120" w:after="120"/>
                      <w:rPr>
                        <w:rFonts w:eastAsia="Calibri"/>
                        <w:color w:val="404040"/>
                        <w:szCs w:val="24"/>
                      </w:rPr>
                    </w:pPr>
                    <w:r w:rsidRPr="00376788">
                      <w:rPr>
                        <w:rFonts w:eastAsia="Calibri"/>
                        <w:color w:val="404040"/>
                        <w:szCs w:val="24"/>
                      </w:rPr>
                      <w:t>An organism may have adverse effects if it is released into the natural environment, even if it has no potential to establish or spread. This organism may be assessed as a prohibited organism.</w:t>
                    </w:r>
                  </w:p>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A </w:t>
                    </w:r>
                    <w:r w:rsidRPr="00376788">
                      <w:rPr>
                        <w:rFonts w:eastAsia="Calibri"/>
                        <w:i/>
                        <w:color w:val="404040"/>
                        <w:szCs w:val="24"/>
                      </w:rPr>
                      <w:t>high impact organism</w:t>
                    </w:r>
                    <w:r w:rsidRPr="00376788">
                      <w:rPr>
                        <w:rFonts w:eastAsia="Calibri"/>
                        <w:color w:val="404040"/>
                        <w:szCs w:val="24"/>
                      </w:rPr>
                      <w:t xml:space="preserve"> can be prescribed, leading to higher penalties for associated offences than for other declared pests.</w:t>
                    </w:r>
                  </w:p>
                  <w:p w:rsidR="000364D5" w:rsidRPr="00376788" w:rsidRDefault="000364D5" w:rsidP="00C271A7">
                    <w:pPr>
                      <w:spacing w:before="120" w:after="120"/>
                      <w:rPr>
                        <w:rFonts w:eastAsia="Calibri"/>
                        <w:color w:val="404040"/>
                        <w:szCs w:val="24"/>
                      </w:rPr>
                    </w:pPr>
                    <w:r w:rsidRPr="00376788">
                      <w:rPr>
                        <w:rFonts w:eastAsia="Calibri"/>
                        <w:color w:val="404040"/>
                        <w:szCs w:val="24"/>
                      </w:rPr>
                      <w:t>If an organism is not likely to have any adverse effects (for the State or an area), then it does not satisfy the necessary criteria for being a prohibited organism or a declared pest and should therefore be assessed as permitted.</w:t>
                    </w:r>
                  </w:p>
                </w:tc>
              </w:tr>
              <w:tr w:rsidR="000364D5" w:rsidRPr="00376788" w:rsidTr="00C271A7">
                <w:trPr>
                  <w:cantSplit/>
                </w:trPr>
                <w:tc>
                  <w:tcPr>
                    <w:tcW w:w="380"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4</w:t>
                    </w:r>
                  </w:p>
                </w:tc>
                <w:tc>
                  <w:tcPr>
                    <w:tcW w:w="1754" w:type="dxa"/>
                    <w:shd w:val="clear" w:color="auto" w:fill="F3F3F3"/>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Potential for establishment or spread OR increase in numbers</w:t>
                    </w:r>
                  </w:p>
                </w:tc>
                <w:tc>
                  <w:tcPr>
                    <w:tcW w:w="10448"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Evidence to support the conclusion that the organism could establish in Western Australia, e.g. the presence of climatic and other environmental conditions that are favourable to the</w:t>
                    </w:r>
                    <w:r>
                      <w:rPr>
                        <w:rFonts w:eastAsia="Calibri"/>
                        <w:color w:val="404040"/>
                        <w:szCs w:val="24"/>
                      </w:rPr>
                      <w:t xml:space="preserve"> </w:t>
                    </w:r>
                    <w:r w:rsidRPr="00376788">
                      <w:rPr>
                        <w:rFonts w:eastAsia="Calibri"/>
                        <w:color w:val="404040"/>
                        <w:szCs w:val="24"/>
                      </w:rPr>
                      <w:t>establishment and spread of the organism. Evidence may include information regarding feral populations of the species overseas, large overseas range size, it being a member of a taxon the members of which are documented as causing damage, and/or significant climate or environmental match with Australia.</w:t>
                    </w:r>
                  </w:p>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If an organism has no potential for establishment or spread in Western Australia (and not just </w:t>
                    </w:r>
                    <w:r>
                      <w:rPr>
                        <w:rFonts w:eastAsia="Calibri"/>
                        <w:color w:val="404040"/>
                        <w:szCs w:val="24"/>
                      </w:rPr>
                      <w:t xml:space="preserve">at </w:t>
                    </w:r>
                    <w:r w:rsidRPr="00376788">
                      <w:rPr>
                        <w:rFonts w:eastAsia="Calibri"/>
                        <w:color w:val="404040"/>
                        <w:szCs w:val="24"/>
                      </w:rPr>
                      <w:t>the point of entry), it would not immediately be assessed as a prohibited organism or declared pest. However, some organisms, especially vertebrate animals, have the potential to cause localised unacceptable adverse consequences without the need to establish and/or spread. These transient organisms that may have significant pest potential or cause unacceptable adverse impacts without establishing or spreading can be dealt with by considering criteria four and five concurrently.</w:t>
                    </w:r>
                  </w:p>
                </w:tc>
              </w:tr>
              <w:tr w:rsidR="000364D5" w:rsidRPr="00376788" w:rsidTr="00C271A7">
                <w:tc>
                  <w:tcPr>
                    <w:tcW w:w="380"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5</w:t>
                    </w:r>
                  </w:p>
                </w:tc>
                <w:tc>
                  <w:tcPr>
                    <w:tcW w:w="1754" w:type="dxa"/>
                    <w:shd w:val="clear" w:color="auto" w:fill="F3F3F3"/>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Subject to current or planned regulatory activities</w:t>
                    </w:r>
                  </w:p>
                </w:tc>
                <w:tc>
                  <w:tcPr>
                    <w:tcW w:w="10448" w:type="dxa"/>
                    <w:shd w:val="clear" w:color="auto" w:fill="auto"/>
                    <w:vAlign w:val="center"/>
                  </w:tcPr>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If an organism is under an effective or official </w:t>
                    </w:r>
                    <w:r w:rsidRPr="00376788">
                      <w:rPr>
                        <w:rFonts w:eastAsia="Calibri"/>
                        <w:b/>
                        <w:color w:val="404040"/>
                        <w:szCs w:val="24"/>
                      </w:rPr>
                      <w:t>eradication program</w:t>
                    </w:r>
                    <w:r w:rsidRPr="00376788">
                      <w:rPr>
                        <w:rFonts w:eastAsia="Calibri"/>
                        <w:color w:val="404040"/>
                        <w:szCs w:val="24"/>
                      </w:rPr>
                      <w:t xml:space="preserve"> OR its </w:t>
                    </w:r>
                    <w:r>
                      <w:rPr>
                        <w:rFonts w:eastAsia="Calibri"/>
                        <w:color w:val="404040"/>
                        <w:szCs w:val="24"/>
                      </w:rPr>
                      <w:t xml:space="preserve">eradication is </w:t>
                    </w:r>
                    <w:r w:rsidRPr="00376788">
                      <w:rPr>
                        <w:rFonts w:eastAsia="Calibri"/>
                        <w:color w:val="404040"/>
                        <w:szCs w:val="24"/>
                      </w:rPr>
                      <w:t>feasible, the organism may be assessed as prohibited.</w:t>
                    </w:r>
                  </w:p>
                  <w:p w:rsidR="000364D5" w:rsidRPr="00376788" w:rsidRDefault="000364D5" w:rsidP="00C271A7">
                    <w:pPr>
                      <w:spacing w:before="120" w:after="120"/>
                      <w:rPr>
                        <w:rFonts w:eastAsia="Calibri"/>
                        <w:color w:val="404040"/>
                        <w:szCs w:val="24"/>
                      </w:rPr>
                    </w:pPr>
                    <w:r w:rsidRPr="00376788">
                      <w:rPr>
                        <w:rFonts w:eastAsia="Calibri"/>
                        <w:color w:val="404040"/>
                        <w:szCs w:val="24"/>
                      </w:rPr>
                      <w:t xml:space="preserve">For some organisms under (or proposed to be under) </w:t>
                    </w:r>
                    <w:r w:rsidRPr="00376788">
                      <w:rPr>
                        <w:rFonts w:eastAsia="Calibri"/>
                        <w:b/>
                        <w:color w:val="404040"/>
                        <w:szCs w:val="24"/>
                      </w:rPr>
                      <w:t>widespread and coordinated control</w:t>
                    </w:r>
                    <w:r w:rsidRPr="00376788">
                      <w:rPr>
                        <w:rFonts w:eastAsia="Calibri"/>
                        <w:color w:val="404040"/>
                        <w:szCs w:val="24"/>
                      </w:rPr>
                      <w:t xml:space="preserve"> it would be more appropriate to assess the organism as a declared pest under section 22. This can minimise mandatory reporting requirements and other legislative requirements needed for prohibited organisms (quarantine pests) under the SPS agreement.</w:t>
                    </w:r>
                  </w:p>
                </w:tc>
              </w:tr>
            </w:tbl>
            <w:p w:rsidR="000364D5" w:rsidRPr="00376788" w:rsidRDefault="000364D5" w:rsidP="000364D5">
              <w:pPr>
                <w:spacing w:before="120" w:after="400" w:line="288" w:lineRule="auto"/>
                <w:contextualSpacing/>
                <w:rPr>
                  <w:rFonts w:eastAsia="Calibri" w:cs="Arial"/>
                  <w:color w:val="404040"/>
                </w:rPr>
              </w:pPr>
            </w:p>
            <w:p w:rsidR="000364D5" w:rsidRPr="00376788" w:rsidRDefault="000364D5" w:rsidP="00787466">
              <w:bookmarkStart w:id="144" w:name="_Toc458608127"/>
              <w:bookmarkStart w:id="145" w:name="_Toc458608323"/>
              <w:bookmarkStart w:id="146" w:name="_Toc458610496"/>
              <w:bookmarkStart w:id="147" w:name="_Toc458675367"/>
              <w:bookmarkStart w:id="148" w:name="_Toc458715342"/>
              <w:bookmarkStart w:id="149" w:name="_Toc461206082"/>
              <w:r w:rsidRPr="00376788">
                <w:t>Phase 2</w:t>
              </w:r>
              <w:bookmarkEnd w:id="144"/>
              <w:bookmarkEnd w:id="145"/>
              <w:bookmarkEnd w:id="146"/>
              <w:bookmarkEnd w:id="147"/>
              <w:bookmarkEnd w:id="148"/>
              <w:bookmarkEnd w:id="149"/>
            </w:p>
            <w:p w:rsidR="000364D5" w:rsidRPr="00376788" w:rsidRDefault="000364D5" w:rsidP="000364D5">
              <w:pPr>
                <w:spacing w:line="288" w:lineRule="auto"/>
                <w:rPr>
                  <w:rFonts w:eastAsia="Calibri"/>
                  <w:color w:val="404040"/>
                </w:rPr>
              </w:pPr>
              <w:r w:rsidRPr="00376788">
                <w:rPr>
                  <w:rFonts w:eastAsia="Calibri"/>
                  <w:color w:val="404040"/>
                </w:rPr>
                <w:t xml:space="preserve">Phase 1 determines the declaration status of each organism. This may mean that the declaration status of the organism </w:t>
              </w:r>
              <w:r>
                <w:rPr>
                  <w:rFonts w:eastAsia="Calibri"/>
                  <w:color w:val="404040"/>
                </w:rPr>
                <w:t>could</w:t>
              </w:r>
              <w:r w:rsidRPr="00376788">
                <w:rPr>
                  <w:rFonts w:eastAsia="Calibri"/>
                  <w:color w:val="404040"/>
                </w:rPr>
                <w:t xml:space="preserve"> remain as a section 22(2) declared pest or its status </w:t>
              </w:r>
              <w:r>
                <w:rPr>
                  <w:rFonts w:eastAsia="Calibri"/>
                  <w:color w:val="404040"/>
                </w:rPr>
                <w:t>might</w:t>
              </w:r>
              <w:r w:rsidRPr="00376788">
                <w:rPr>
                  <w:rFonts w:eastAsia="Calibri"/>
                  <w:color w:val="404040"/>
                </w:rPr>
                <w:t xml:space="preserve"> require an amendment either to</w:t>
              </w:r>
              <w:r>
                <w:rPr>
                  <w:rFonts w:eastAsia="Calibri"/>
                  <w:color w:val="404040"/>
                </w:rPr>
                <w:t xml:space="preserve"> that of</w:t>
              </w:r>
              <w:r w:rsidRPr="00376788">
                <w:rPr>
                  <w:rFonts w:eastAsia="Calibri"/>
                  <w:color w:val="404040"/>
                </w:rPr>
                <w:t xml:space="preserve"> a section 11 permitted organism or a section 12 prohibited organism. </w:t>
              </w:r>
            </w:p>
            <w:p w:rsidR="000364D5" w:rsidRPr="00376788" w:rsidRDefault="000364D5" w:rsidP="000364D5">
              <w:pPr>
                <w:spacing w:line="288" w:lineRule="auto"/>
                <w:rPr>
                  <w:rFonts w:eastAsia="Calibri"/>
                  <w:color w:val="404040"/>
                </w:rPr>
              </w:pPr>
              <w:r w:rsidRPr="00376788">
                <w:rPr>
                  <w:rFonts w:eastAsia="Calibri"/>
                  <w:color w:val="404040"/>
                </w:rPr>
                <w:t>Phase 2 determines the appropriate control category for s</w:t>
              </w:r>
              <w:r>
                <w:rPr>
                  <w:rFonts w:eastAsia="Calibri"/>
                  <w:color w:val="404040"/>
                </w:rPr>
                <w:t>ection</w:t>
              </w:r>
              <w:r w:rsidRPr="00376788">
                <w:rPr>
                  <w:rFonts w:eastAsia="Calibri"/>
                  <w:color w:val="404040"/>
                </w:rPr>
                <w:t xml:space="preserve"> 22(2) declared pests identified during Phase 1. It will also determine future actions applicable to organisms identified in Phase 1 as meeting the criteria for s</w:t>
              </w:r>
              <w:r>
                <w:rPr>
                  <w:rFonts w:eastAsia="Calibri"/>
                  <w:color w:val="404040"/>
                </w:rPr>
                <w:t>ection</w:t>
              </w:r>
              <w:r w:rsidRPr="00376788">
                <w:rPr>
                  <w:rFonts w:eastAsia="Calibri"/>
                  <w:color w:val="404040"/>
                </w:rPr>
                <w:t xml:space="preserve"> 11 permitted organisms or s</w:t>
              </w:r>
              <w:r>
                <w:rPr>
                  <w:rFonts w:eastAsia="Calibri"/>
                  <w:color w:val="404040"/>
                </w:rPr>
                <w:t>ection</w:t>
              </w:r>
              <w:r w:rsidRPr="00376788">
                <w:rPr>
                  <w:rFonts w:eastAsia="Calibri"/>
                  <w:color w:val="404040"/>
                </w:rPr>
                <w:t xml:space="preserve"> 12 prohibited organisms.  </w:t>
              </w:r>
              <w:r>
                <w:rPr>
                  <w:rFonts w:eastAsia="Calibri"/>
                  <w:color w:val="404040"/>
                </w:rPr>
                <w:t>The process to be followed in Phase 2 is shown in Attachment 2.</w:t>
              </w:r>
            </w:p>
            <w:p w:rsidR="000364D5" w:rsidRPr="00376788" w:rsidRDefault="000364D5" w:rsidP="000364D5">
              <w:pPr>
                <w:spacing w:line="288" w:lineRule="auto"/>
                <w:rPr>
                  <w:rFonts w:ascii="Cambria" w:hAnsi="Cambria"/>
                  <w:b/>
                  <w:bCs/>
                  <w:i/>
                  <w:iCs/>
                  <w:color w:val="4F81BD"/>
                </w:rPr>
              </w:pPr>
              <w:r w:rsidRPr="00376788">
                <w:rPr>
                  <w:rFonts w:ascii="Cambria" w:hAnsi="Cambria"/>
                  <w:b/>
                  <w:bCs/>
                  <w:i/>
                  <w:iCs/>
                  <w:color w:val="4F81BD"/>
                </w:rPr>
                <w:t xml:space="preserve">Organisms that </w:t>
              </w:r>
              <w:r>
                <w:rPr>
                  <w:rFonts w:ascii="Cambria" w:hAnsi="Cambria"/>
                  <w:b/>
                  <w:bCs/>
                  <w:i/>
                  <w:iCs/>
                  <w:color w:val="4F81BD"/>
                </w:rPr>
                <w:t>meet the criteria for a</w:t>
              </w:r>
              <w:r w:rsidRPr="00376788">
                <w:rPr>
                  <w:rFonts w:ascii="Cambria" w:hAnsi="Cambria"/>
                  <w:b/>
                  <w:bCs/>
                  <w:i/>
                  <w:iCs/>
                  <w:color w:val="4F81BD"/>
                </w:rPr>
                <w:t xml:space="preserve"> section 22(2) declared pest</w:t>
              </w:r>
            </w:p>
            <w:p w:rsidR="000364D5" w:rsidRPr="00376788" w:rsidRDefault="000364D5" w:rsidP="000364D5">
              <w:pPr>
                <w:spacing w:line="288" w:lineRule="auto"/>
                <w:rPr>
                  <w:rFonts w:eastAsia="Calibri"/>
                  <w:color w:val="404040"/>
                </w:rPr>
              </w:pPr>
              <w:r w:rsidRPr="00376788">
                <w:rPr>
                  <w:rFonts w:eastAsia="Calibri"/>
                  <w:color w:val="404040"/>
                </w:rPr>
                <w:t xml:space="preserve">For organisms that </w:t>
              </w:r>
              <w:r>
                <w:rPr>
                  <w:rFonts w:eastAsia="Calibri"/>
                  <w:color w:val="404040"/>
                </w:rPr>
                <w:t>meet the criteria for</w:t>
              </w:r>
              <w:r w:rsidRPr="00376788">
                <w:rPr>
                  <w:rFonts w:eastAsia="Calibri"/>
                  <w:color w:val="404040"/>
                </w:rPr>
                <w:t xml:space="preserve"> a section 22(2) declared pes</w:t>
              </w:r>
              <w:r>
                <w:rPr>
                  <w:rFonts w:eastAsia="Calibri"/>
                  <w:color w:val="404040"/>
                </w:rPr>
                <w:t>t (Attachment 2)</w:t>
              </w:r>
              <w:r w:rsidRPr="00376788">
                <w:rPr>
                  <w:rFonts w:eastAsia="Calibri"/>
                  <w:color w:val="404040"/>
                </w:rPr>
                <w:t xml:space="preserve">, the criteria in Table </w:t>
              </w:r>
              <w:r>
                <w:rPr>
                  <w:rFonts w:eastAsia="Calibri"/>
                  <w:color w:val="404040"/>
                </w:rPr>
                <w:t>3</w:t>
              </w:r>
              <w:r w:rsidRPr="00376788">
                <w:rPr>
                  <w:rFonts w:eastAsia="Calibri"/>
                  <w:color w:val="404040"/>
                </w:rPr>
                <w:t xml:space="preserve"> will be used to determine the appropriate control category</w:t>
              </w:r>
              <w:r>
                <w:rPr>
                  <w:rFonts w:eastAsia="Calibri"/>
                  <w:color w:val="404040"/>
                </w:rPr>
                <w:t xml:space="preserve"> (i.e. whether C1, C2 or C3). </w:t>
              </w:r>
              <w:r w:rsidRPr="00376788">
                <w:rPr>
                  <w:rFonts w:eastAsia="Calibri"/>
                  <w:color w:val="404040"/>
                </w:rPr>
                <w:t xml:space="preserve">The criteria and comments in Table </w:t>
              </w:r>
              <w:r>
                <w:rPr>
                  <w:rFonts w:eastAsia="Calibri"/>
                  <w:color w:val="404040"/>
                </w:rPr>
                <w:t>3</w:t>
              </w:r>
              <w:r w:rsidRPr="00376788">
                <w:rPr>
                  <w:rFonts w:eastAsia="Calibri"/>
                  <w:color w:val="404040"/>
                </w:rPr>
                <w:t xml:space="preserve"> provide more detail than that contained within the BAM 1.0 policy, but they are consistent with the policy. </w:t>
              </w:r>
            </w:p>
            <w:p w:rsidR="000364D5" w:rsidRDefault="000364D5" w:rsidP="000364D5">
              <w:pPr>
                <w:spacing w:line="288" w:lineRule="auto"/>
                <w:rPr>
                  <w:rFonts w:eastAsia="Calibri"/>
                  <w:color w:val="404040"/>
                </w:rPr>
              </w:pPr>
              <w:r w:rsidRPr="00376788">
                <w:rPr>
                  <w:rFonts w:eastAsia="Calibri"/>
                  <w:b/>
                  <w:color w:val="404040"/>
                </w:rPr>
                <w:t xml:space="preserve">Table </w:t>
              </w:r>
              <w:r>
                <w:rPr>
                  <w:rFonts w:eastAsia="Calibri"/>
                  <w:b/>
                  <w:color w:val="404040"/>
                </w:rPr>
                <w:t>3</w:t>
              </w:r>
              <w:r w:rsidRPr="00376788">
                <w:rPr>
                  <w:rFonts w:eastAsia="Calibri"/>
                  <w:color w:val="404040"/>
                </w:rPr>
                <w:t xml:space="preserve">: evaluation criteria for assigning control categories to section 22(2) declared pests </w:t>
              </w:r>
              <w:r w:rsidRPr="00376788">
                <w:rPr>
                  <w:rFonts w:eastAsia="Calibri" w:cs="Arial"/>
                  <w:color w:val="404040"/>
                </w:rPr>
                <w:t>(Source: BAM 1.0 policy, Anon 2015b).</w:t>
              </w:r>
              <w:r w:rsidRPr="00376788">
                <w:rPr>
                  <w:rFonts w:eastAsia="Calibri"/>
                  <w:color w:val="404040"/>
                </w:rPr>
                <w:t xml:space="preserve"> </w:t>
              </w:r>
            </w:p>
            <w:p w:rsidR="000364D5" w:rsidRPr="00376788" w:rsidRDefault="000364D5" w:rsidP="000364D5">
              <w:pPr>
                <w:spacing w:line="288" w:lineRule="auto"/>
                <w:rPr>
                  <w:rFonts w:eastAsia="Calibri"/>
                  <w:color w:val="404040"/>
                </w:rPr>
              </w:pPr>
            </w:p>
            <w:tbl>
              <w:tblPr>
                <w:tblW w:w="9923" w:type="dxa"/>
                <w:tblInd w:w="-176" w:type="dxa"/>
                <w:tblBorders>
                  <w:top w:val="single" w:sz="12" w:space="0" w:color="008000"/>
                  <w:bottom w:val="single" w:sz="12" w:space="0" w:color="008000"/>
                  <w:insideH w:val="single" w:sz="2" w:space="0" w:color="008000"/>
                </w:tblBorders>
                <w:tblLayout w:type="fixed"/>
                <w:tblLook w:val="01E0"/>
              </w:tblPr>
              <w:tblGrid>
                <w:gridCol w:w="1702"/>
                <w:gridCol w:w="4819"/>
                <w:gridCol w:w="3402"/>
              </w:tblGrid>
              <w:tr w:rsidR="000364D5" w:rsidRPr="00376788" w:rsidTr="00C271A7">
                <w:tc>
                  <w:tcPr>
                    <w:tcW w:w="1702" w:type="dxa"/>
                    <w:tcBorders>
                      <w:top w:val="single" w:sz="12" w:space="0" w:color="008000"/>
                      <w:left w:val="nil"/>
                      <w:bottom w:val="single" w:sz="6" w:space="0" w:color="008000"/>
                      <w:right w:val="nil"/>
                    </w:tcBorders>
                    <w:shd w:val="clear" w:color="auto" w:fill="CCFFFF"/>
                    <w:vAlign w:val="center"/>
                    <w:hideMark/>
                  </w:tcPr>
                  <w:p w:rsidR="000364D5" w:rsidRPr="00376788" w:rsidRDefault="000364D5" w:rsidP="00C271A7">
                    <w:pPr>
                      <w:spacing w:before="120" w:after="120"/>
                      <w:rPr>
                        <w:rFonts w:ascii="Trebuchet MS" w:eastAsia="Calibri" w:hAnsi="Trebuchet MS"/>
                        <w:b/>
                        <w:color w:val="404040"/>
                        <w:szCs w:val="24"/>
                      </w:rPr>
                    </w:pPr>
                    <w:r w:rsidRPr="00376788">
                      <w:rPr>
                        <w:rFonts w:ascii="Trebuchet MS" w:eastAsia="Calibri" w:hAnsi="Trebuchet MS"/>
                        <w:b/>
                        <w:color w:val="404040"/>
                        <w:szCs w:val="24"/>
                      </w:rPr>
                      <w:t>Category</w:t>
                    </w:r>
                  </w:p>
                </w:tc>
                <w:tc>
                  <w:tcPr>
                    <w:tcW w:w="4819" w:type="dxa"/>
                    <w:tcBorders>
                      <w:top w:val="single" w:sz="12" w:space="0" w:color="008000"/>
                      <w:left w:val="nil"/>
                      <w:bottom w:val="single" w:sz="6" w:space="0" w:color="008000"/>
                      <w:right w:val="nil"/>
                    </w:tcBorders>
                    <w:shd w:val="clear" w:color="auto" w:fill="CCFFFF"/>
                    <w:vAlign w:val="center"/>
                    <w:hideMark/>
                  </w:tcPr>
                  <w:p w:rsidR="000364D5" w:rsidRPr="00376788" w:rsidRDefault="000364D5" w:rsidP="00C271A7">
                    <w:pPr>
                      <w:spacing w:before="120" w:after="120"/>
                      <w:rPr>
                        <w:rFonts w:ascii="Trebuchet MS" w:eastAsia="Calibri" w:hAnsi="Trebuchet MS"/>
                        <w:b/>
                        <w:color w:val="404040"/>
                        <w:szCs w:val="24"/>
                      </w:rPr>
                    </w:pPr>
                    <w:r w:rsidRPr="00376788">
                      <w:rPr>
                        <w:rFonts w:ascii="Trebuchet MS" w:eastAsia="Calibri" w:hAnsi="Trebuchet MS"/>
                        <w:b/>
                        <w:color w:val="404040"/>
                        <w:szCs w:val="24"/>
                      </w:rPr>
                      <w:t>Criteria</w:t>
                    </w:r>
                  </w:p>
                </w:tc>
                <w:tc>
                  <w:tcPr>
                    <w:tcW w:w="3402" w:type="dxa"/>
                    <w:tcBorders>
                      <w:top w:val="single" w:sz="12" w:space="0" w:color="008000"/>
                      <w:left w:val="nil"/>
                      <w:bottom w:val="single" w:sz="6" w:space="0" w:color="008000"/>
                      <w:right w:val="nil"/>
                    </w:tcBorders>
                    <w:shd w:val="clear" w:color="auto" w:fill="CCFFFF"/>
                    <w:vAlign w:val="center"/>
                    <w:hideMark/>
                  </w:tcPr>
                  <w:p w:rsidR="000364D5" w:rsidRPr="00376788" w:rsidRDefault="000364D5" w:rsidP="00C271A7">
                    <w:pPr>
                      <w:spacing w:before="60" w:after="60"/>
                      <w:rPr>
                        <w:rFonts w:ascii="Trebuchet MS" w:eastAsia="Calibri" w:hAnsi="Trebuchet MS"/>
                        <w:b/>
                        <w:color w:val="404040"/>
                        <w:szCs w:val="24"/>
                      </w:rPr>
                    </w:pPr>
                    <w:r w:rsidRPr="00376788">
                      <w:rPr>
                        <w:rFonts w:ascii="Trebuchet MS" w:eastAsia="Calibri" w:hAnsi="Trebuchet MS"/>
                        <w:b/>
                        <w:color w:val="404040"/>
                        <w:szCs w:val="24"/>
                      </w:rPr>
                      <w:t>Comments</w:t>
                    </w:r>
                  </w:p>
                </w:tc>
              </w:tr>
              <w:tr w:rsidR="000364D5" w:rsidRPr="00376788" w:rsidTr="00C271A7">
                <w:tc>
                  <w:tcPr>
                    <w:tcW w:w="1702" w:type="dxa"/>
                    <w:tcBorders>
                      <w:top w:val="single" w:sz="2" w:space="0" w:color="008000"/>
                      <w:left w:val="nil"/>
                      <w:bottom w:val="single" w:sz="2" w:space="0" w:color="008000"/>
                      <w:right w:val="nil"/>
                    </w:tcBorders>
                    <w:shd w:val="clear" w:color="auto" w:fill="CCFFCC"/>
                    <w:hideMark/>
                  </w:tcPr>
                  <w:p w:rsidR="000364D5" w:rsidRPr="002811F7" w:rsidRDefault="000364D5" w:rsidP="00C271A7">
                    <w:pPr>
                      <w:spacing w:before="120" w:after="120"/>
                      <w:rPr>
                        <w:rFonts w:eastAsia="Calibri" w:cs="Arial"/>
                        <w:color w:val="404040"/>
                        <w:szCs w:val="24"/>
                      </w:rPr>
                    </w:pPr>
                    <w:r w:rsidRPr="002811F7">
                      <w:rPr>
                        <w:rFonts w:eastAsia="Calibri" w:cs="Arial"/>
                        <w:color w:val="404040"/>
                        <w:szCs w:val="24"/>
                      </w:rPr>
                      <w:t>Exclusion (C1)</w:t>
                    </w:r>
                  </w:p>
                </w:tc>
                <w:tc>
                  <w:tcPr>
                    <w:tcW w:w="4819" w:type="dxa"/>
                    <w:tcBorders>
                      <w:top w:val="single" w:sz="2" w:space="0" w:color="008000"/>
                      <w:left w:val="nil"/>
                      <w:bottom w:val="single" w:sz="2" w:space="0" w:color="008000"/>
                      <w:right w:val="nil"/>
                    </w:tcBorders>
                    <w:hideMark/>
                  </w:tcPr>
                  <w:p w:rsidR="000364D5" w:rsidRPr="00376788" w:rsidRDefault="000364D5" w:rsidP="000364D5">
                    <w:pPr>
                      <w:numPr>
                        <w:ilvl w:val="0"/>
                        <w:numId w:val="21"/>
                      </w:numPr>
                      <w:spacing w:before="120" w:after="120" w:line="240" w:lineRule="auto"/>
                      <w:rPr>
                        <w:rFonts w:eastAsia="Calibri"/>
                        <w:color w:val="404040"/>
                        <w:szCs w:val="24"/>
                      </w:rPr>
                    </w:pPr>
                    <w:r w:rsidRPr="00376788">
                      <w:rPr>
                        <w:rFonts w:eastAsia="Calibri"/>
                        <w:color w:val="404040"/>
                        <w:szCs w:val="24"/>
                      </w:rPr>
                      <w:t>Not known to be present in WA. Consideration should be given to prohibited status (s. 12), and</w:t>
                    </w:r>
                  </w:p>
                  <w:p w:rsidR="000364D5" w:rsidRPr="00376788" w:rsidRDefault="000364D5" w:rsidP="000364D5">
                    <w:pPr>
                      <w:numPr>
                        <w:ilvl w:val="0"/>
                        <w:numId w:val="21"/>
                      </w:numPr>
                      <w:spacing w:before="120" w:after="120" w:line="240" w:lineRule="auto"/>
                      <w:rPr>
                        <w:rFonts w:eastAsia="Calibri"/>
                        <w:color w:val="404040"/>
                        <w:szCs w:val="24"/>
                      </w:rPr>
                    </w:pPr>
                    <w:r w:rsidRPr="00376788">
                      <w:rPr>
                        <w:rFonts w:eastAsia="Calibri"/>
                        <w:color w:val="404040"/>
                        <w:szCs w:val="24"/>
                      </w:rPr>
                      <w:t>Is assessed as being cost-effective to exclude because it either:</w:t>
                    </w:r>
                  </w:p>
                  <w:p w:rsidR="000364D5" w:rsidRPr="00376788" w:rsidRDefault="000364D5" w:rsidP="000364D5">
                    <w:pPr>
                      <w:numPr>
                        <w:ilvl w:val="0"/>
                        <w:numId w:val="22"/>
                      </w:numPr>
                      <w:spacing w:before="60" w:after="60" w:line="240" w:lineRule="auto"/>
                      <w:ind w:left="372"/>
                      <w:rPr>
                        <w:rFonts w:eastAsia="Calibri"/>
                        <w:color w:val="404040"/>
                        <w:szCs w:val="24"/>
                      </w:rPr>
                    </w:pPr>
                    <w:r w:rsidRPr="00376788">
                      <w:rPr>
                        <w:rFonts w:eastAsia="Calibri"/>
                        <w:color w:val="404040"/>
                        <w:szCs w:val="24"/>
                      </w:rPr>
                      <w:t>Has a significant adverse impact in the area; or</w:t>
                    </w:r>
                  </w:p>
                  <w:p w:rsidR="000364D5" w:rsidRPr="00376788" w:rsidRDefault="000364D5" w:rsidP="000364D5">
                    <w:pPr>
                      <w:numPr>
                        <w:ilvl w:val="0"/>
                        <w:numId w:val="22"/>
                      </w:numPr>
                      <w:spacing w:before="60" w:after="60" w:line="240" w:lineRule="auto"/>
                      <w:ind w:left="372"/>
                      <w:rPr>
                        <w:rFonts w:eastAsia="Calibri"/>
                        <w:color w:val="404040"/>
                        <w:szCs w:val="24"/>
                      </w:rPr>
                    </w:pPr>
                    <w:r w:rsidRPr="00376788">
                      <w:rPr>
                        <w:rFonts w:eastAsia="Calibri"/>
                        <w:color w:val="404040"/>
                        <w:szCs w:val="24"/>
                      </w:rPr>
                      <w:t>Is able to establish or spread, or increase in numbers in the area and potentially have an adverse effect.</w:t>
                    </w:r>
                  </w:p>
                </w:tc>
                <w:tc>
                  <w:tcPr>
                    <w:tcW w:w="3402" w:type="dxa"/>
                    <w:tcBorders>
                      <w:top w:val="single" w:sz="2" w:space="0" w:color="008000"/>
                      <w:left w:val="nil"/>
                      <w:bottom w:val="single" w:sz="2" w:space="0" w:color="008000"/>
                      <w:right w:val="nil"/>
                    </w:tcBorders>
                    <w:vAlign w:val="center"/>
                    <w:hideMark/>
                  </w:tcPr>
                  <w:p w:rsidR="000364D5" w:rsidRPr="00376788" w:rsidRDefault="000364D5" w:rsidP="00C271A7">
                    <w:pPr>
                      <w:spacing w:before="60" w:after="60"/>
                      <w:rPr>
                        <w:rFonts w:eastAsia="Calibri"/>
                        <w:color w:val="404040"/>
                        <w:szCs w:val="24"/>
                      </w:rPr>
                    </w:pPr>
                    <w:r>
                      <w:rPr>
                        <w:rFonts w:eastAsia="Calibri"/>
                        <w:color w:val="404040"/>
                        <w:szCs w:val="24"/>
                      </w:rPr>
                      <w:t>I</w:t>
                    </w:r>
                    <w:r w:rsidRPr="00376788">
                      <w:rPr>
                        <w:rFonts w:eastAsia="Calibri"/>
                        <w:color w:val="404040"/>
                        <w:szCs w:val="24"/>
                      </w:rPr>
                      <w:t>ndividuals</w:t>
                    </w:r>
                    <w:r>
                      <w:rPr>
                        <w:rFonts w:eastAsia="Calibri"/>
                        <w:color w:val="404040"/>
                        <w:szCs w:val="24"/>
                      </w:rPr>
                      <w:t xml:space="preserve"> of C1 pests</w:t>
                    </w:r>
                    <w:r w:rsidRPr="00376788">
                      <w:rPr>
                        <w:rFonts w:eastAsia="Calibri"/>
                        <w:color w:val="404040"/>
                        <w:szCs w:val="24"/>
                      </w:rPr>
                      <w:t xml:space="preserve"> that turn up intermittently within the State but do not establish a population, </w:t>
                    </w:r>
                    <w:r w:rsidRPr="00376788">
                      <w:rPr>
                        <w:rFonts w:eastAsia="Calibri"/>
                        <w:i/>
                        <w:color w:val="404040"/>
                        <w:szCs w:val="24"/>
                      </w:rPr>
                      <w:t>may</w:t>
                    </w:r>
                    <w:r w:rsidRPr="00376788">
                      <w:rPr>
                        <w:rFonts w:eastAsia="Calibri"/>
                        <w:color w:val="404040"/>
                        <w:szCs w:val="24"/>
                      </w:rPr>
                      <w:t xml:space="preserve"> be eradicated without the need to assign them to C2 if the response by land managers is sufficient to prevent establishment.</w:t>
                    </w:r>
                  </w:p>
                  <w:p w:rsidR="000364D5" w:rsidRPr="00376788" w:rsidRDefault="000364D5" w:rsidP="00C271A7">
                    <w:pPr>
                      <w:spacing w:before="60" w:after="60"/>
                      <w:rPr>
                        <w:rFonts w:eastAsia="Calibri"/>
                        <w:color w:val="404040"/>
                        <w:szCs w:val="24"/>
                      </w:rPr>
                    </w:pPr>
                  </w:p>
                </w:tc>
              </w:tr>
              <w:tr w:rsidR="000364D5" w:rsidRPr="00376788" w:rsidTr="00C271A7">
                <w:tc>
                  <w:tcPr>
                    <w:tcW w:w="1702" w:type="dxa"/>
                    <w:tcBorders>
                      <w:top w:val="single" w:sz="2" w:space="0" w:color="008000"/>
                      <w:left w:val="nil"/>
                      <w:bottom w:val="single" w:sz="2" w:space="0" w:color="008000"/>
                      <w:right w:val="nil"/>
                    </w:tcBorders>
                    <w:shd w:val="clear" w:color="auto" w:fill="CCFFCC"/>
                    <w:hideMark/>
                  </w:tcPr>
                  <w:p w:rsidR="000364D5" w:rsidRPr="002811F7" w:rsidRDefault="000364D5" w:rsidP="00C271A7">
                    <w:pPr>
                      <w:spacing w:before="120" w:after="120"/>
                      <w:rPr>
                        <w:rFonts w:eastAsia="Calibri" w:cs="Arial"/>
                        <w:color w:val="404040"/>
                        <w:szCs w:val="24"/>
                      </w:rPr>
                    </w:pPr>
                    <w:r w:rsidRPr="002811F7">
                      <w:rPr>
                        <w:rFonts w:eastAsia="Calibri" w:cs="Arial"/>
                        <w:color w:val="404040"/>
                        <w:szCs w:val="24"/>
                      </w:rPr>
                      <w:t>Eradication (C2)</w:t>
                    </w:r>
                  </w:p>
                </w:tc>
                <w:tc>
                  <w:tcPr>
                    <w:tcW w:w="4819" w:type="dxa"/>
                    <w:tcBorders>
                      <w:top w:val="single" w:sz="2" w:space="0" w:color="008000"/>
                      <w:left w:val="nil"/>
                      <w:bottom w:val="single" w:sz="2" w:space="0" w:color="008000"/>
                      <w:right w:val="nil"/>
                    </w:tcBorders>
                    <w:hideMark/>
                  </w:tcPr>
                  <w:p w:rsidR="000364D5" w:rsidRPr="00376788" w:rsidRDefault="000364D5" w:rsidP="000364D5">
                    <w:pPr>
                      <w:numPr>
                        <w:ilvl w:val="0"/>
                        <w:numId w:val="23"/>
                      </w:numPr>
                      <w:spacing w:before="120" w:after="120" w:line="240" w:lineRule="auto"/>
                      <w:rPr>
                        <w:rFonts w:eastAsia="Calibri"/>
                        <w:color w:val="404040"/>
                        <w:szCs w:val="24"/>
                      </w:rPr>
                    </w:pPr>
                    <w:r w:rsidRPr="00376788">
                      <w:rPr>
                        <w:rFonts w:eastAsia="Calibri"/>
                        <w:color w:val="404040"/>
                        <w:szCs w:val="24"/>
                      </w:rPr>
                      <w:t xml:space="preserve">Detected, </w:t>
                    </w:r>
                    <w:r w:rsidRPr="002811F7">
                      <w:rPr>
                        <w:rFonts w:eastAsia="Calibri"/>
                        <w:color w:val="404040"/>
                        <w:szCs w:val="24"/>
                      </w:rPr>
                      <w:t xml:space="preserve">or </w:t>
                    </w:r>
                    <w:r w:rsidRPr="00376788">
                      <w:rPr>
                        <w:rFonts w:eastAsia="Calibri"/>
                        <w:color w:val="404040"/>
                        <w:szCs w:val="24"/>
                      </w:rPr>
                      <w:t>likely or suspected to be present,</w:t>
                    </w:r>
                  </w:p>
                  <w:p w:rsidR="000364D5" w:rsidRPr="00376788" w:rsidRDefault="000364D5" w:rsidP="000364D5">
                    <w:pPr>
                      <w:numPr>
                        <w:ilvl w:val="0"/>
                        <w:numId w:val="23"/>
                      </w:numPr>
                      <w:spacing w:before="120" w:after="120" w:line="240" w:lineRule="auto"/>
                      <w:rPr>
                        <w:rFonts w:eastAsia="Calibri"/>
                        <w:color w:val="404040"/>
                        <w:szCs w:val="24"/>
                      </w:rPr>
                    </w:pPr>
                    <w:r w:rsidRPr="00376788">
                      <w:rPr>
                        <w:rFonts w:eastAsia="Calibri"/>
                        <w:color w:val="404040"/>
                        <w:szCs w:val="24"/>
                      </w:rPr>
                      <w:t>Limited to a small number of localised populations; and</w:t>
                    </w:r>
                  </w:p>
                  <w:p w:rsidR="000364D5" w:rsidRPr="00376788" w:rsidRDefault="000364D5" w:rsidP="000364D5">
                    <w:pPr>
                      <w:numPr>
                        <w:ilvl w:val="0"/>
                        <w:numId w:val="23"/>
                      </w:numPr>
                      <w:spacing w:before="120" w:after="120" w:line="240" w:lineRule="auto"/>
                      <w:rPr>
                        <w:rFonts w:eastAsia="Calibri"/>
                        <w:color w:val="404040"/>
                        <w:szCs w:val="24"/>
                      </w:rPr>
                    </w:pPr>
                    <w:r w:rsidRPr="00376788">
                      <w:rPr>
                        <w:rFonts w:eastAsia="Calibri"/>
                        <w:color w:val="404040"/>
                        <w:szCs w:val="24"/>
                      </w:rPr>
                      <w:t>Assessed as technically feasible to eradicate;</w:t>
                    </w:r>
                  </w:p>
                  <w:p w:rsidR="000364D5" w:rsidRPr="00376788" w:rsidRDefault="000364D5" w:rsidP="000364D5">
                    <w:pPr>
                      <w:numPr>
                        <w:ilvl w:val="0"/>
                        <w:numId w:val="23"/>
                      </w:numPr>
                      <w:spacing w:before="120" w:after="120" w:line="240" w:lineRule="auto"/>
                      <w:rPr>
                        <w:rFonts w:eastAsia="Calibri"/>
                        <w:color w:val="404040"/>
                        <w:szCs w:val="24"/>
                      </w:rPr>
                    </w:pPr>
                    <w:r w:rsidRPr="00376788">
                      <w:rPr>
                        <w:rFonts w:eastAsia="Calibri"/>
                        <w:color w:val="404040"/>
                        <w:szCs w:val="24"/>
                      </w:rPr>
                      <w:t>Assessed as economically feasible to eradicate because, relative to the cost of eradication, it:</w:t>
                    </w:r>
                  </w:p>
                  <w:p w:rsidR="000364D5" w:rsidRPr="00376788" w:rsidRDefault="000364D5" w:rsidP="000364D5">
                    <w:pPr>
                      <w:numPr>
                        <w:ilvl w:val="1"/>
                        <w:numId w:val="23"/>
                      </w:numPr>
                      <w:spacing w:before="60" w:after="60" w:line="240" w:lineRule="auto"/>
                      <w:ind w:left="372" w:hanging="425"/>
                      <w:rPr>
                        <w:rFonts w:eastAsia="Calibri"/>
                        <w:color w:val="404040"/>
                        <w:szCs w:val="24"/>
                      </w:rPr>
                    </w:pPr>
                    <w:r w:rsidRPr="00376788">
                      <w:rPr>
                        <w:rFonts w:eastAsia="Calibri"/>
                        <w:color w:val="404040"/>
                        <w:szCs w:val="24"/>
                      </w:rPr>
                      <w:t>has a significant adverse effect in an area or the State; and/or</w:t>
                    </w:r>
                  </w:p>
                  <w:p w:rsidR="000364D5" w:rsidRPr="00376788" w:rsidRDefault="000364D5" w:rsidP="000364D5">
                    <w:pPr>
                      <w:numPr>
                        <w:ilvl w:val="0"/>
                        <w:numId w:val="24"/>
                      </w:numPr>
                      <w:spacing w:before="60" w:after="60" w:line="240" w:lineRule="auto"/>
                      <w:ind w:left="372" w:hanging="425"/>
                      <w:rPr>
                        <w:rFonts w:eastAsia="Calibri"/>
                        <w:color w:val="404040"/>
                        <w:szCs w:val="24"/>
                      </w:rPr>
                    </w:pPr>
                    <w:r w:rsidRPr="00376788">
                      <w:rPr>
                        <w:rFonts w:eastAsia="Calibri"/>
                        <w:color w:val="404040"/>
                        <w:szCs w:val="24"/>
                      </w:rPr>
                      <w:t>is able to establish or spread in the area and then potentially have an adverse effect; and/or</w:t>
                    </w:r>
                  </w:p>
                  <w:p w:rsidR="000364D5" w:rsidRPr="00376788" w:rsidRDefault="000364D5" w:rsidP="000364D5">
                    <w:pPr>
                      <w:numPr>
                        <w:ilvl w:val="0"/>
                        <w:numId w:val="24"/>
                      </w:numPr>
                      <w:spacing w:before="60" w:after="60" w:line="240" w:lineRule="auto"/>
                      <w:ind w:left="372" w:hanging="425"/>
                      <w:rPr>
                        <w:rFonts w:eastAsia="Calibri"/>
                        <w:color w:val="404040"/>
                        <w:szCs w:val="24"/>
                      </w:rPr>
                    </w:pPr>
                    <w:r w:rsidRPr="00376788">
                      <w:rPr>
                        <w:rFonts w:eastAsia="Calibri"/>
                        <w:color w:val="404040"/>
                        <w:szCs w:val="24"/>
                      </w:rPr>
                      <w:t>will have an adverse effect if present in greater numbers or to a greater extent.</w:t>
                    </w:r>
                  </w:p>
                </w:tc>
                <w:tc>
                  <w:tcPr>
                    <w:tcW w:w="3402" w:type="dxa"/>
                    <w:tcBorders>
                      <w:top w:val="single" w:sz="2" w:space="0" w:color="008000"/>
                      <w:left w:val="nil"/>
                      <w:bottom w:val="single" w:sz="2" w:space="0" w:color="008000"/>
                      <w:right w:val="nil"/>
                    </w:tcBorders>
                    <w:vAlign w:val="center"/>
                    <w:hideMark/>
                  </w:tcPr>
                  <w:p w:rsidR="000364D5" w:rsidRDefault="000364D5" w:rsidP="00C271A7">
                    <w:pPr>
                      <w:spacing w:before="60" w:after="60"/>
                      <w:rPr>
                        <w:rFonts w:eastAsia="Calibri"/>
                        <w:color w:val="404040"/>
                        <w:szCs w:val="24"/>
                      </w:rPr>
                    </w:pPr>
                    <w:r w:rsidRPr="00376788">
                      <w:rPr>
                        <w:rFonts w:eastAsia="Calibri"/>
                        <w:color w:val="404040"/>
                        <w:szCs w:val="24"/>
                      </w:rPr>
                      <w:t>Organisms in a C2 area have established or are likely to establish a population, unlike organisms (individuals) that turn up intermittently in a C1 area and have not established a population.</w:t>
                    </w:r>
                  </w:p>
                  <w:p w:rsidR="000364D5" w:rsidRPr="00376788" w:rsidRDefault="000364D5" w:rsidP="00C271A7">
                    <w:pPr>
                      <w:spacing w:before="60" w:after="60"/>
                      <w:rPr>
                        <w:rFonts w:eastAsia="Calibri"/>
                        <w:color w:val="404040"/>
                        <w:szCs w:val="24"/>
                      </w:rPr>
                    </w:pPr>
                  </w:p>
                </w:tc>
              </w:tr>
              <w:tr w:rsidR="000364D5" w:rsidRPr="00376788" w:rsidTr="00C271A7">
                <w:tc>
                  <w:tcPr>
                    <w:tcW w:w="1702" w:type="dxa"/>
                    <w:tcBorders>
                      <w:top w:val="single" w:sz="2" w:space="0" w:color="008000"/>
                      <w:left w:val="nil"/>
                      <w:bottom w:val="single" w:sz="12" w:space="0" w:color="008000"/>
                      <w:right w:val="nil"/>
                    </w:tcBorders>
                    <w:shd w:val="clear" w:color="auto" w:fill="CCFFCC"/>
                    <w:hideMark/>
                  </w:tcPr>
                  <w:p w:rsidR="000364D5" w:rsidRPr="002811F7" w:rsidRDefault="000364D5" w:rsidP="00C271A7">
                    <w:pPr>
                      <w:spacing w:before="120" w:after="120"/>
                      <w:rPr>
                        <w:rFonts w:eastAsia="Calibri" w:cs="Arial"/>
                        <w:color w:val="404040"/>
                        <w:szCs w:val="24"/>
                      </w:rPr>
                    </w:pPr>
                    <w:r w:rsidRPr="002811F7">
                      <w:rPr>
                        <w:rFonts w:eastAsia="Calibri" w:cs="Arial"/>
                        <w:color w:val="404040"/>
                        <w:szCs w:val="24"/>
                      </w:rPr>
                      <w:t>Management (C3)</w:t>
                    </w:r>
                  </w:p>
                </w:tc>
                <w:tc>
                  <w:tcPr>
                    <w:tcW w:w="4819" w:type="dxa"/>
                    <w:tcBorders>
                      <w:top w:val="single" w:sz="2" w:space="0" w:color="008000"/>
                      <w:left w:val="nil"/>
                      <w:bottom w:val="single" w:sz="12" w:space="0" w:color="008000"/>
                      <w:right w:val="nil"/>
                    </w:tcBorders>
                    <w:hideMark/>
                  </w:tcPr>
                  <w:p w:rsidR="000364D5" w:rsidRPr="00376788" w:rsidRDefault="000364D5" w:rsidP="000364D5">
                    <w:pPr>
                      <w:numPr>
                        <w:ilvl w:val="0"/>
                        <w:numId w:val="25"/>
                      </w:numPr>
                      <w:spacing w:before="120" w:after="120" w:line="240" w:lineRule="auto"/>
                      <w:rPr>
                        <w:rFonts w:eastAsia="Calibri"/>
                        <w:color w:val="404040"/>
                        <w:szCs w:val="24"/>
                      </w:rPr>
                    </w:pPr>
                    <w:r w:rsidRPr="00376788">
                      <w:rPr>
                        <w:rFonts w:eastAsia="Calibri"/>
                        <w:color w:val="404040"/>
                        <w:szCs w:val="24"/>
                      </w:rPr>
                      <w:t>Present in the area</w:t>
                    </w:r>
                  </w:p>
                  <w:p w:rsidR="000364D5" w:rsidRPr="00376788" w:rsidRDefault="000364D5" w:rsidP="000364D5">
                    <w:pPr>
                      <w:numPr>
                        <w:ilvl w:val="0"/>
                        <w:numId w:val="25"/>
                      </w:numPr>
                      <w:spacing w:before="120" w:after="120" w:line="240" w:lineRule="auto"/>
                      <w:rPr>
                        <w:rFonts w:eastAsia="Calibri"/>
                        <w:color w:val="404040"/>
                        <w:szCs w:val="24"/>
                      </w:rPr>
                    </w:pPr>
                    <w:r w:rsidRPr="00376788">
                      <w:rPr>
                        <w:rFonts w:eastAsia="Calibri"/>
                        <w:color w:val="404040"/>
                        <w:szCs w:val="24"/>
                      </w:rPr>
                      <w:t>Assessed as:</w:t>
                    </w:r>
                  </w:p>
                  <w:p w:rsidR="000364D5" w:rsidRPr="00376788" w:rsidRDefault="000364D5" w:rsidP="000364D5">
                    <w:pPr>
                      <w:numPr>
                        <w:ilvl w:val="0"/>
                        <w:numId w:val="26"/>
                      </w:numPr>
                      <w:spacing w:before="60" w:after="60" w:line="240" w:lineRule="auto"/>
                      <w:ind w:left="372" w:hanging="357"/>
                      <w:rPr>
                        <w:rFonts w:eastAsia="Calibri"/>
                        <w:color w:val="404040"/>
                        <w:szCs w:val="24"/>
                      </w:rPr>
                    </w:pPr>
                    <w:r w:rsidRPr="00376788">
                      <w:rPr>
                        <w:rFonts w:eastAsia="Calibri"/>
                        <w:color w:val="404040"/>
                        <w:szCs w:val="24"/>
                      </w:rPr>
                      <w:t>having a significant adverse effect in the area;</w:t>
                    </w:r>
                  </w:p>
                  <w:p w:rsidR="000364D5" w:rsidRPr="00376788" w:rsidRDefault="000364D5" w:rsidP="000364D5">
                    <w:pPr>
                      <w:numPr>
                        <w:ilvl w:val="0"/>
                        <w:numId w:val="26"/>
                      </w:numPr>
                      <w:spacing w:before="60" w:after="60" w:line="240" w:lineRule="auto"/>
                      <w:ind w:left="372" w:hanging="357"/>
                      <w:rPr>
                        <w:rFonts w:eastAsia="Calibri"/>
                        <w:color w:val="404040"/>
                        <w:szCs w:val="24"/>
                      </w:rPr>
                    </w:pPr>
                    <w:r w:rsidRPr="00376788">
                      <w:rPr>
                        <w:rFonts w:eastAsia="Calibri"/>
                        <w:color w:val="404040"/>
                        <w:szCs w:val="24"/>
                      </w:rPr>
                      <w:t>able to establish or spread in the area and then potentially have an adverse effect;</w:t>
                    </w:r>
                  </w:p>
                  <w:p w:rsidR="000364D5" w:rsidRPr="00376788" w:rsidRDefault="000364D5" w:rsidP="000364D5">
                    <w:pPr>
                      <w:numPr>
                        <w:ilvl w:val="0"/>
                        <w:numId w:val="27"/>
                      </w:numPr>
                      <w:spacing w:before="60" w:after="60" w:line="240" w:lineRule="auto"/>
                      <w:ind w:left="372" w:hanging="357"/>
                      <w:rPr>
                        <w:rFonts w:eastAsia="Calibri"/>
                        <w:color w:val="404040"/>
                        <w:szCs w:val="24"/>
                      </w:rPr>
                    </w:pPr>
                    <w:r w:rsidRPr="00376788">
                      <w:rPr>
                        <w:rFonts w:eastAsia="Calibri"/>
                        <w:color w:val="404040"/>
                        <w:szCs w:val="24"/>
                      </w:rPr>
                      <w:t>will have an adverse effect if in greater numbers or to a greater extent;</w:t>
                    </w:r>
                  </w:p>
                  <w:p w:rsidR="000364D5" w:rsidRPr="00376788" w:rsidRDefault="000364D5" w:rsidP="000364D5">
                    <w:pPr>
                      <w:numPr>
                        <w:ilvl w:val="0"/>
                        <w:numId w:val="27"/>
                      </w:numPr>
                      <w:spacing w:before="60" w:after="60" w:line="240" w:lineRule="auto"/>
                      <w:ind w:left="372" w:hanging="357"/>
                      <w:rPr>
                        <w:rFonts w:eastAsia="Calibri"/>
                        <w:color w:val="404040"/>
                        <w:szCs w:val="24"/>
                      </w:rPr>
                    </w:pPr>
                    <w:r w:rsidRPr="00376788">
                      <w:rPr>
                        <w:rFonts w:eastAsia="Calibri"/>
                        <w:color w:val="404040"/>
                        <w:szCs w:val="24"/>
                      </w:rPr>
                      <w:t>not considered technically feasible or cost-effective for eradication;</w:t>
                    </w:r>
                  </w:p>
                  <w:p w:rsidR="000364D5" w:rsidRPr="00376788" w:rsidRDefault="000364D5" w:rsidP="000364D5">
                    <w:pPr>
                      <w:numPr>
                        <w:ilvl w:val="0"/>
                        <w:numId w:val="27"/>
                      </w:numPr>
                      <w:spacing w:before="60" w:after="60" w:line="240" w:lineRule="auto"/>
                      <w:ind w:left="372" w:hanging="357"/>
                      <w:rPr>
                        <w:rFonts w:eastAsia="Calibri"/>
                        <w:color w:val="404040"/>
                        <w:szCs w:val="24"/>
                      </w:rPr>
                    </w:pPr>
                    <w:r w:rsidRPr="00376788">
                      <w:rPr>
                        <w:rFonts w:eastAsia="Calibri"/>
                        <w:color w:val="404040"/>
                        <w:szCs w:val="24"/>
                      </w:rPr>
                      <w:t>in need of co-ordinated, area-wide management to alleviate harmful effects; and</w:t>
                    </w:r>
                  </w:p>
                  <w:p w:rsidR="000364D5" w:rsidRPr="00376788" w:rsidRDefault="000364D5" w:rsidP="000364D5">
                    <w:pPr>
                      <w:numPr>
                        <w:ilvl w:val="0"/>
                        <w:numId w:val="27"/>
                      </w:numPr>
                      <w:spacing w:before="60" w:after="60" w:line="240" w:lineRule="auto"/>
                      <w:ind w:left="372" w:hanging="357"/>
                      <w:rPr>
                        <w:rFonts w:eastAsia="Calibri"/>
                        <w:color w:val="404040"/>
                        <w:szCs w:val="24"/>
                      </w:rPr>
                    </w:pPr>
                    <w:r w:rsidRPr="00376788">
                      <w:rPr>
                        <w:rFonts w:eastAsia="Calibri"/>
                        <w:color w:val="404040"/>
                        <w:szCs w:val="24"/>
                      </w:rPr>
                      <w:t>when detected, localised eradication may be undertaken, but not as part of a co-ordinated campaign.</w:t>
                    </w:r>
                  </w:p>
                </w:tc>
                <w:tc>
                  <w:tcPr>
                    <w:tcW w:w="3402" w:type="dxa"/>
                    <w:tcBorders>
                      <w:top w:val="single" w:sz="2" w:space="0" w:color="008000"/>
                      <w:left w:val="nil"/>
                      <w:bottom w:val="single" w:sz="12" w:space="0" w:color="008000"/>
                      <w:right w:val="nil"/>
                    </w:tcBorders>
                    <w:vAlign w:val="center"/>
                    <w:hideMark/>
                  </w:tcPr>
                  <w:p w:rsidR="000364D5" w:rsidRDefault="000364D5" w:rsidP="00C271A7">
                    <w:pPr>
                      <w:spacing w:before="60" w:after="60"/>
                      <w:rPr>
                        <w:rFonts w:eastAsia="Calibri"/>
                        <w:color w:val="404040"/>
                        <w:szCs w:val="24"/>
                      </w:rPr>
                    </w:pPr>
                    <w:r w:rsidRPr="00376788">
                      <w:rPr>
                        <w:rFonts w:eastAsia="Calibri"/>
                        <w:color w:val="404040"/>
                        <w:szCs w:val="24"/>
                      </w:rPr>
                      <w:t>An organism will be categorised in the C3 control category if it is assessed as having major or significant impact on agriculture.</w:t>
                    </w:r>
                  </w:p>
                  <w:p w:rsidR="000364D5" w:rsidRPr="00376788" w:rsidRDefault="000364D5" w:rsidP="00C271A7">
                    <w:pPr>
                      <w:spacing w:before="120" w:after="120"/>
                      <w:rPr>
                        <w:rFonts w:eastAsia="Calibri"/>
                        <w:color w:val="404040"/>
                        <w:szCs w:val="24"/>
                      </w:rPr>
                    </w:pPr>
                    <w:r>
                      <w:rPr>
                        <w:rFonts w:eastAsia="Calibri"/>
                        <w:color w:val="404040"/>
                        <w:szCs w:val="24"/>
                      </w:rPr>
                      <w:t>Note that the C3 category is n</w:t>
                    </w:r>
                    <w:r w:rsidRPr="00376788">
                      <w:rPr>
                        <w:rFonts w:eastAsia="Calibri"/>
                        <w:color w:val="404040"/>
                        <w:szCs w:val="24"/>
                      </w:rPr>
                      <w:t>ot valid for prohibited organisms</w:t>
                    </w:r>
                    <w:r>
                      <w:rPr>
                        <w:rFonts w:eastAsia="Calibri"/>
                        <w:color w:val="404040"/>
                        <w:szCs w:val="24"/>
                      </w:rPr>
                      <w:t>.</w:t>
                    </w:r>
                  </w:p>
                  <w:p w:rsidR="000364D5" w:rsidRDefault="000364D5" w:rsidP="00C271A7">
                    <w:pPr>
                      <w:spacing w:before="60" w:after="60"/>
                      <w:rPr>
                        <w:rFonts w:eastAsia="Calibri"/>
                        <w:color w:val="404040"/>
                        <w:szCs w:val="24"/>
                      </w:rPr>
                    </w:pPr>
                  </w:p>
                  <w:p w:rsidR="000364D5" w:rsidRPr="00376788" w:rsidRDefault="000364D5" w:rsidP="00C271A7">
                    <w:pPr>
                      <w:spacing w:before="60" w:after="60"/>
                      <w:rPr>
                        <w:rFonts w:eastAsia="Calibri"/>
                        <w:color w:val="404040"/>
                        <w:szCs w:val="24"/>
                      </w:rPr>
                    </w:pPr>
                  </w:p>
                </w:tc>
              </w:tr>
            </w:tbl>
            <w:p w:rsidR="000364D5" w:rsidRDefault="000364D5" w:rsidP="000364D5">
              <w:pPr>
                <w:rPr>
                  <w:rFonts w:eastAsia="Calibri"/>
                  <w:color w:val="404040"/>
                </w:rPr>
              </w:pPr>
            </w:p>
            <w:p w:rsidR="000364D5" w:rsidRPr="00642178" w:rsidRDefault="000364D5" w:rsidP="000364D5">
              <w:pPr>
                <w:keepNext/>
                <w:keepLines/>
                <w:spacing w:before="200" w:line="288" w:lineRule="auto"/>
                <w:outlineLvl w:val="3"/>
                <w:rPr>
                  <w:rFonts w:ascii="Cambria" w:hAnsi="Cambria"/>
                  <w:b/>
                  <w:bCs/>
                  <w:i/>
                  <w:iCs/>
                  <w:color w:val="4F81BD"/>
                </w:rPr>
              </w:pPr>
              <w:r w:rsidRPr="00D40A53">
                <w:rPr>
                  <w:rFonts w:ascii="Cambria" w:hAnsi="Cambria"/>
                  <w:b/>
                  <w:bCs/>
                  <w:i/>
                  <w:iCs/>
                  <w:color w:val="4F81BD"/>
                </w:rPr>
                <w:t>Assigning potential section 22(2) declared pests to control categories</w:t>
              </w:r>
            </w:p>
            <w:p w:rsidR="000364D5" w:rsidRDefault="000364D5" w:rsidP="000364D5">
              <w:pPr>
                <w:spacing w:line="288" w:lineRule="auto"/>
                <w:rPr>
                  <w:rFonts w:eastAsia="Calibri"/>
                  <w:color w:val="404040"/>
                </w:rPr>
              </w:pPr>
              <w:r>
                <w:rPr>
                  <w:rFonts w:eastAsia="Calibri"/>
                  <w:color w:val="404040"/>
                </w:rPr>
                <w:t xml:space="preserve">The categorisation of </w:t>
              </w:r>
              <w:r w:rsidRPr="00376788">
                <w:rPr>
                  <w:rFonts w:eastAsia="Calibri"/>
                  <w:color w:val="404040"/>
                </w:rPr>
                <w:t>section 22(2) declared pests</w:t>
              </w:r>
              <w:r>
                <w:rPr>
                  <w:rFonts w:eastAsia="Calibri"/>
                  <w:color w:val="404040"/>
                </w:rPr>
                <w:t xml:space="preserve"> that meet the criteria for the C3 (management) control category (see Table 2) will depend on the three factors shown in Attachment 2, namely:</w:t>
              </w:r>
            </w:p>
            <w:p w:rsidR="000364D5" w:rsidRDefault="000364D5" w:rsidP="000364D5">
              <w:pPr>
                <w:pStyle w:val="ListParagraph"/>
                <w:numPr>
                  <w:ilvl w:val="0"/>
                  <w:numId w:val="28"/>
                </w:numPr>
                <w:spacing w:line="288" w:lineRule="auto"/>
                <w:rPr>
                  <w:rFonts w:eastAsia="Calibri"/>
                  <w:color w:val="404040"/>
                </w:rPr>
              </w:pPr>
              <w:r w:rsidRPr="003513B9">
                <w:rPr>
                  <w:rFonts w:eastAsia="Calibri"/>
                  <w:color w:val="404040"/>
                </w:rPr>
                <w:t xml:space="preserve">the </w:t>
              </w:r>
              <w:r>
                <w:rPr>
                  <w:rFonts w:eastAsia="Calibri"/>
                  <w:color w:val="404040"/>
                </w:rPr>
                <w:t>nature</w:t>
              </w:r>
              <w:r w:rsidRPr="003513B9">
                <w:rPr>
                  <w:rFonts w:eastAsia="Calibri"/>
                  <w:color w:val="404040"/>
                </w:rPr>
                <w:t xml:space="preserve"> of their impacts</w:t>
              </w:r>
              <w:r>
                <w:rPr>
                  <w:rFonts w:eastAsia="Calibri"/>
                  <w:color w:val="404040"/>
                </w:rPr>
                <w:t>;</w:t>
              </w:r>
            </w:p>
            <w:p w:rsidR="000364D5" w:rsidRDefault="000364D5" w:rsidP="000364D5">
              <w:pPr>
                <w:pStyle w:val="ListParagraph"/>
                <w:numPr>
                  <w:ilvl w:val="0"/>
                  <w:numId w:val="28"/>
                </w:numPr>
                <w:spacing w:line="288" w:lineRule="auto"/>
                <w:rPr>
                  <w:rFonts w:eastAsia="Calibri"/>
                  <w:color w:val="404040"/>
                </w:rPr>
              </w:pPr>
              <w:r>
                <w:rPr>
                  <w:rFonts w:eastAsia="Calibri"/>
                  <w:color w:val="404040"/>
                </w:rPr>
                <w:t>whether there is – or is likely to be - a Memorandum of Understand (MOU) or a similar type of agreement with another government agency for the regulation and management of pests with nil or low agricultural impacts (i.e. non-agricultural pests); and</w:t>
              </w:r>
            </w:p>
            <w:p w:rsidR="000364D5" w:rsidRPr="003513B9" w:rsidRDefault="000364D5" w:rsidP="000364D5">
              <w:pPr>
                <w:pStyle w:val="ListParagraph"/>
                <w:numPr>
                  <w:ilvl w:val="0"/>
                  <w:numId w:val="28"/>
                </w:numPr>
                <w:spacing w:line="288" w:lineRule="auto"/>
                <w:rPr>
                  <w:rFonts w:eastAsia="Calibri"/>
                  <w:color w:val="404040"/>
                </w:rPr>
              </w:pPr>
              <w:r>
                <w:rPr>
                  <w:rFonts w:eastAsia="Calibri"/>
                  <w:color w:val="404040"/>
                </w:rPr>
                <w:t xml:space="preserve">whether a community-based group (such as a biosecurity group or one formed under an Industry Funding Scheme) identifies a non-agricultural pest that is not subject to an MOU or similar as a priority pest for that group. </w:t>
              </w:r>
            </w:p>
            <w:p w:rsidR="000364D5" w:rsidRPr="00C775A5" w:rsidRDefault="000364D5" w:rsidP="000364D5">
              <w:pPr>
                <w:keepNext/>
                <w:keepLines/>
                <w:spacing w:before="200" w:line="288" w:lineRule="auto"/>
                <w:outlineLvl w:val="3"/>
                <w:rPr>
                  <w:rFonts w:ascii="Cambria" w:hAnsi="Cambria"/>
                  <w:b/>
                  <w:bCs/>
                  <w:i/>
                  <w:iCs/>
                  <w:color w:val="4F81BD"/>
                </w:rPr>
              </w:pPr>
              <w:r>
                <w:rPr>
                  <w:rFonts w:ascii="Cambria" w:hAnsi="Cambria"/>
                  <w:b/>
                  <w:bCs/>
                  <w:i/>
                  <w:iCs/>
                  <w:color w:val="4F81BD"/>
                </w:rPr>
                <w:t>Nature of pest</w:t>
              </w:r>
              <w:r w:rsidRPr="00C775A5">
                <w:rPr>
                  <w:rFonts w:ascii="Cambria" w:hAnsi="Cambria"/>
                  <w:b/>
                  <w:bCs/>
                  <w:i/>
                  <w:iCs/>
                  <w:color w:val="4F81BD"/>
                </w:rPr>
                <w:t xml:space="preserve"> impacts</w:t>
              </w:r>
            </w:p>
            <w:p w:rsidR="000364D5" w:rsidRDefault="000364D5" w:rsidP="000364D5">
              <w:pPr>
                <w:spacing w:line="288" w:lineRule="auto"/>
                <w:rPr>
                  <w:rFonts w:eastAsia="Calibri"/>
                  <w:color w:val="404040"/>
                </w:rPr>
              </w:pPr>
              <w:r>
                <w:rPr>
                  <w:rFonts w:eastAsia="Calibri"/>
                  <w:color w:val="404040"/>
                </w:rPr>
                <w:t>Declared pests differ in their impacts. Most cause impacts on agricultural production, others on the natural environment, while some others principally affect human amenity and well-being. Most pests impact on all three areas, but in varying amounts. For the purpose of this review a distinction will be made between agricultural and non-agricultural pests.</w:t>
              </w:r>
              <w:r w:rsidRPr="00975A8A">
                <w:rPr>
                  <w:rFonts w:eastAsia="Calibri"/>
                  <w:color w:val="404040"/>
                </w:rPr>
                <w:t xml:space="preserve"> </w:t>
              </w:r>
            </w:p>
            <w:p w:rsidR="000364D5" w:rsidRDefault="000364D5" w:rsidP="000364D5">
              <w:pPr>
                <w:spacing w:line="288" w:lineRule="auto"/>
                <w:rPr>
                  <w:rFonts w:eastAsia="Calibri"/>
                  <w:color w:val="404040"/>
                </w:rPr>
              </w:pPr>
              <w:r w:rsidRPr="00D460FF">
                <w:rPr>
                  <w:rFonts w:eastAsia="Calibri"/>
                  <w:b/>
                  <w:color w:val="404040"/>
                </w:rPr>
                <w:t>An agricultural pest</w:t>
              </w:r>
              <w:r>
                <w:rPr>
                  <w:rFonts w:eastAsia="Calibri"/>
                  <w:color w:val="404040"/>
                </w:rPr>
                <w:t xml:space="preserve"> is a declared pest with moderate to major impacts on agricultural production (covering all forms of agricultural activities comprising those of the grains, livestock and horticultural industries). </w:t>
              </w:r>
            </w:p>
            <w:p w:rsidR="000364D5" w:rsidRDefault="000364D5" w:rsidP="000364D5">
              <w:pPr>
                <w:spacing w:line="288" w:lineRule="auto"/>
                <w:rPr>
                  <w:rFonts w:eastAsia="Calibri"/>
                  <w:color w:val="404040"/>
                </w:rPr>
              </w:pPr>
              <w:r w:rsidRPr="00D460FF">
                <w:rPr>
                  <w:rFonts w:eastAsia="Calibri"/>
                  <w:b/>
                  <w:color w:val="404040"/>
                </w:rPr>
                <w:t>A non-agricultural pest</w:t>
              </w:r>
              <w:r>
                <w:rPr>
                  <w:rFonts w:eastAsia="Calibri"/>
                  <w:color w:val="404040"/>
                </w:rPr>
                <w:t xml:space="preserve"> is one whose impacts are wholly or largely on the natural environment or social values, and which has nil to low agricultural impacts.   </w:t>
              </w:r>
            </w:p>
            <w:p w:rsidR="000364D5" w:rsidRDefault="000364D5" w:rsidP="000364D5">
              <w:pPr>
                <w:spacing w:before="120" w:line="288" w:lineRule="auto"/>
                <w:rPr>
                  <w:rFonts w:eastAsia="Calibri"/>
                  <w:color w:val="404040"/>
                </w:rPr>
              </w:pPr>
              <w:r>
                <w:rPr>
                  <w:rFonts w:eastAsia="Calibri"/>
                  <w:color w:val="404040"/>
                </w:rPr>
                <w:t>Organisms that meet the criteria both for declaration as section 22 (2) pests and for placing in the C3 category will be recommended to be placed in that category if they are determined as having moderate to major impacts on agriculture (Attachment 2).</w:t>
              </w:r>
              <w:r w:rsidRPr="006A3430">
                <w:rPr>
                  <w:rFonts w:eastAsia="Calibri"/>
                  <w:color w:val="404040"/>
                </w:rPr>
                <w:t xml:space="preserve"> </w:t>
              </w:r>
            </w:p>
            <w:p w:rsidR="000364D5" w:rsidRDefault="000364D5" w:rsidP="000364D5">
              <w:pPr>
                <w:spacing w:before="120" w:line="288" w:lineRule="auto"/>
                <w:rPr>
                  <w:rFonts w:eastAsia="Calibri"/>
                  <w:color w:val="404040"/>
                </w:rPr>
              </w:pPr>
              <w:r>
                <w:rPr>
                  <w:rFonts w:eastAsia="Calibri"/>
                  <w:color w:val="404040"/>
                </w:rPr>
                <w:t xml:space="preserve">Potential C3 pests with nil to low agricultural impacts are considered to be non-agricultural pests. Their categorisation and further management will depend on the existence of an </w:t>
              </w:r>
              <w:r w:rsidRPr="00376788">
                <w:rPr>
                  <w:rFonts w:eastAsia="Calibri"/>
                  <w:color w:val="404040"/>
                </w:rPr>
                <w:t>Memorandum of Understanding (MOU)</w:t>
              </w:r>
              <w:r>
                <w:rPr>
                  <w:rFonts w:eastAsia="Calibri"/>
                  <w:color w:val="404040"/>
                </w:rPr>
                <w:t xml:space="preserve"> or similar, and the potential involvement of community-based groups, as discussed below.</w:t>
              </w:r>
            </w:p>
            <w:p w:rsidR="000364D5" w:rsidRPr="006A3430" w:rsidRDefault="000364D5" w:rsidP="000364D5">
              <w:pPr>
                <w:keepNext/>
                <w:keepLines/>
                <w:spacing w:before="200" w:line="288" w:lineRule="auto"/>
                <w:outlineLvl w:val="3"/>
                <w:rPr>
                  <w:rFonts w:ascii="Cambria" w:hAnsi="Cambria"/>
                  <w:b/>
                  <w:bCs/>
                  <w:i/>
                  <w:iCs/>
                  <w:color w:val="4F81BD"/>
                </w:rPr>
              </w:pPr>
              <w:r w:rsidRPr="006A3430">
                <w:rPr>
                  <w:rFonts w:ascii="Cambria" w:hAnsi="Cambria"/>
                  <w:b/>
                  <w:bCs/>
                  <w:i/>
                  <w:iCs/>
                  <w:color w:val="4F81BD"/>
                </w:rPr>
                <w:t>Memorandum of Understand (MOU) or similar with another government agency</w:t>
              </w:r>
            </w:p>
            <w:p w:rsidR="000364D5" w:rsidRDefault="000364D5" w:rsidP="000364D5">
              <w:pPr>
                <w:spacing w:line="288" w:lineRule="auto"/>
                <w:rPr>
                  <w:rFonts w:eastAsia="Calibri"/>
                  <w:color w:val="404040"/>
                </w:rPr>
              </w:pPr>
              <w:r>
                <w:rPr>
                  <w:rFonts w:eastAsia="Calibri"/>
                  <w:color w:val="404040"/>
                </w:rPr>
                <w:t xml:space="preserve">The category recommended for potential </w:t>
              </w:r>
              <w:r w:rsidRPr="00445D2C">
                <w:rPr>
                  <w:rFonts w:eastAsia="Calibri"/>
                  <w:color w:val="404040"/>
                </w:rPr>
                <w:t>C3</w:t>
              </w:r>
              <w:r>
                <w:rPr>
                  <w:rFonts w:eastAsia="Calibri"/>
                  <w:color w:val="404040"/>
                </w:rPr>
                <w:t xml:space="preserve"> declared pests that</w:t>
              </w:r>
              <w:r w:rsidRPr="00376788">
                <w:rPr>
                  <w:rFonts w:eastAsia="Calibri"/>
                  <w:color w:val="404040"/>
                </w:rPr>
                <w:t xml:space="preserve"> have nil</w:t>
              </w:r>
              <w:r>
                <w:rPr>
                  <w:rFonts w:eastAsia="Calibri"/>
                  <w:color w:val="404040"/>
                </w:rPr>
                <w:t xml:space="preserve"> to</w:t>
              </w:r>
              <w:r w:rsidRPr="00376788">
                <w:rPr>
                  <w:rFonts w:eastAsia="Calibri"/>
                  <w:color w:val="404040"/>
                </w:rPr>
                <w:t xml:space="preserve"> low impacts on agriculture</w:t>
              </w:r>
              <w:r>
                <w:rPr>
                  <w:rFonts w:eastAsia="Calibri"/>
                  <w:color w:val="404040"/>
                </w:rPr>
                <w:t xml:space="preserve"> (non-agricultural pests)</w:t>
              </w:r>
              <w:r w:rsidRPr="00376788">
                <w:rPr>
                  <w:rFonts w:eastAsia="Calibri"/>
                  <w:color w:val="404040"/>
                </w:rPr>
                <w:t xml:space="preserve"> will depend on whether a Memorandum of Understanding (MOU)</w:t>
              </w:r>
              <w:r>
                <w:rPr>
                  <w:rFonts w:eastAsia="Calibri"/>
                  <w:color w:val="404040"/>
                </w:rPr>
                <w:t xml:space="preserve"> or a similar form of agreement</w:t>
              </w:r>
              <w:r w:rsidRPr="00376788">
                <w:rPr>
                  <w:rFonts w:eastAsia="Calibri"/>
                  <w:color w:val="404040"/>
                </w:rPr>
                <w:t xml:space="preserve"> exists</w:t>
              </w:r>
              <w:r>
                <w:rPr>
                  <w:rFonts w:eastAsia="Calibri"/>
                  <w:color w:val="404040"/>
                </w:rPr>
                <w:t xml:space="preserve"> (or is expected to be developed)</w:t>
              </w:r>
              <w:r w:rsidRPr="00376788">
                <w:rPr>
                  <w:rFonts w:eastAsia="Calibri"/>
                  <w:color w:val="404040"/>
                </w:rPr>
                <w:t xml:space="preserve"> between </w:t>
              </w:r>
              <w:r w:rsidR="008B7A34">
                <w:rPr>
                  <w:rFonts w:eastAsia="Calibri"/>
                  <w:color w:val="404040"/>
                </w:rPr>
                <w:t>DPIRD</w:t>
              </w:r>
              <w:r w:rsidRPr="00376788">
                <w:rPr>
                  <w:rFonts w:eastAsia="Calibri"/>
                  <w:color w:val="404040"/>
                </w:rPr>
                <w:t xml:space="preserve"> and another government agency</w:t>
              </w:r>
              <w:r>
                <w:rPr>
                  <w:rFonts w:eastAsia="Calibri"/>
                  <w:color w:val="404040"/>
                </w:rPr>
                <w:t>. The MOU or similar would</w:t>
              </w:r>
              <w:r w:rsidRPr="00376788">
                <w:rPr>
                  <w:rFonts w:eastAsia="Calibri"/>
                  <w:color w:val="404040"/>
                </w:rPr>
                <w:t xml:space="preserve"> </w:t>
              </w:r>
              <w:r>
                <w:rPr>
                  <w:rFonts w:eastAsia="Calibri"/>
                  <w:color w:val="404040"/>
                </w:rPr>
                <w:t>allow</w:t>
              </w:r>
              <w:r w:rsidRPr="00376788">
                <w:rPr>
                  <w:rFonts w:eastAsia="Calibri"/>
                  <w:color w:val="404040"/>
                </w:rPr>
                <w:t xml:space="preserve"> that agency to undertake regulation and management of the pest</w:t>
              </w:r>
              <w:r>
                <w:rPr>
                  <w:rFonts w:eastAsia="Calibri"/>
                  <w:color w:val="404040"/>
                </w:rPr>
                <w:t xml:space="preserve"> (Attachment 2).</w:t>
              </w:r>
            </w:p>
            <w:p w:rsidR="000364D5" w:rsidRDefault="000364D5" w:rsidP="000364D5">
              <w:pPr>
                <w:spacing w:line="288" w:lineRule="auto"/>
                <w:rPr>
                  <w:rFonts w:eastAsia="Calibri"/>
                  <w:color w:val="404040"/>
                </w:rPr>
              </w:pPr>
              <w:r w:rsidRPr="00376788">
                <w:rPr>
                  <w:rFonts w:eastAsia="Calibri"/>
                  <w:color w:val="404040"/>
                </w:rPr>
                <w:t xml:space="preserve">Where an MOU </w:t>
              </w:r>
              <w:r>
                <w:rPr>
                  <w:rFonts w:eastAsia="Calibri"/>
                  <w:color w:val="404040"/>
                </w:rPr>
                <w:t xml:space="preserve">or similar </w:t>
              </w:r>
              <w:r w:rsidRPr="00376788">
                <w:rPr>
                  <w:rFonts w:eastAsia="Calibri"/>
                  <w:color w:val="404040"/>
                </w:rPr>
                <w:t xml:space="preserve">exists or is expected to be developed for the regulation and management of a non-agricultural pest that </w:t>
              </w:r>
              <w:r>
                <w:rPr>
                  <w:rFonts w:eastAsia="Calibri"/>
                  <w:color w:val="404040"/>
                </w:rPr>
                <w:t xml:space="preserve">otherwise </w:t>
              </w:r>
              <w:r w:rsidRPr="00376788">
                <w:rPr>
                  <w:rFonts w:eastAsia="Calibri"/>
                  <w:color w:val="404040"/>
                </w:rPr>
                <w:t xml:space="preserve">meets the criteria for the </w:t>
              </w:r>
              <w:r w:rsidRPr="00445D2C">
                <w:rPr>
                  <w:rFonts w:eastAsia="Calibri"/>
                  <w:color w:val="404040"/>
                </w:rPr>
                <w:t>C3</w:t>
              </w:r>
              <w:r w:rsidRPr="00376788">
                <w:rPr>
                  <w:rFonts w:eastAsia="Calibri"/>
                  <w:color w:val="404040"/>
                </w:rPr>
                <w:t xml:space="preserve"> control category, the pest will be assigned to the </w:t>
              </w:r>
              <w:r>
                <w:rPr>
                  <w:rFonts w:eastAsia="Calibri"/>
                  <w:color w:val="404040"/>
                </w:rPr>
                <w:t xml:space="preserve">C3 </w:t>
              </w:r>
              <w:r w:rsidRPr="00376788">
                <w:rPr>
                  <w:rFonts w:eastAsia="Calibri"/>
                  <w:color w:val="404040"/>
                </w:rPr>
                <w:t>category.</w:t>
              </w:r>
            </w:p>
            <w:p w:rsidR="000364D5" w:rsidRPr="002F533B" w:rsidRDefault="000364D5" w:rsidP="000364D5">
              <w:pPr>
                <w:keepNext/>
                <w:keepLines/>
                <w:spacing w:before="200" w:line="288" w:lineRule="auto"/>
                <w:outlineLvl w:val="3"/>
                <w:rPr>
                  <w:rFonts w:ascii="Cambria" w:hAnsi="Cambria"/>
                  <w:b/>
                  <w:bCs/>
                  <w:i/>
                  <w:iCs/>
                  <w:color w:val="4F81BD"/>
                </w:rPr>
              </w:pPr>
              <w:r w:rsidRPr="002F533B">
                <w:rPr>
                  <w:rFonts w:ascii="Cambria" w:hAnsi="Cambria"/>
                  <w:b/>
                  <w:bCs/>
                  <w:i/>
                  <w:iCs/>
                  <w:color w:val="4F81BD"/>
                </w:rPr>
                <w:t>Involvement of community-based groups</w:t>
              </w:r>
            </w:p>
            <w:p w:rsidR="000364D5" w:rsidRDefault="000364D5" w:rsidP="000364D5">
              <w:pPr>
                <w:spacing w:line="288" w:lineRule="auto"/>
                <w:rPr>
                  <w:rFonts w:eastAsia="Calibri"/>
                  <w:color w:val="404040"/>
                </w:rPr>
              </w:pPr>
              <w:r>
                <w:rPr>
                  <w:rFonts w:eastAsia="Calibri"/>
                  <w:color w:val="404040"/>
                </w:rPr>
                <w:t xml:space="preserve">For a pest that meets the criteria for declaration in the </w:t>
              </w:r>
              <w:r w:rsidRPr="00445D2C">
                <w:rPr>
                  <w:rFonts w:eastAsia="Calibri"/>
                  <w:color w:val="404040"/>
                </w:rPr>
                <w:t>C3</w:t>
              </w:r>
              <w:r>
                <w:rPr>
                  <w:rFonts w:eastAsia="Calibri"/>
                  <w:color w:val="404040"/>
                </w:rPr>
                <w:t xml:space="preserve"> category, but which</w:t>
              </w:r>
            </w:p>
            <w:p w:rsidR="000364D5" w:rsidRDefault="000364D5" w:rsidP="000364D5">
              <w:pPr>
                <w:pStyle w:val="ListParagraph"/>
                <w:numPr>
                  <w:ilvl w:val="0"/>
                  <w:numId w:val="29"/>
                </w:numPr>
                <w:spacing w:line="288" w:lineRule="auto"/>
                <w:rPr>
                  <w:rFonts w:eastAsia="Calibri"/>
                  <w:color w:val="404040"/>
                </w:rPr>
              </w:pPr>
              <w:r>
                <w:rPr>
                  <w:rFonts w:eastAsia="Calibri"/>
                  <w:color w:val="404040"/>
                </w:rPr>
                <w:t>has low or no agricultural impacts, and</w:t>
              </w:r>
            </w:p>
            <w:p w:rsidR="000364D5" w:rsidRDefault="000364D5" w:rsidP="000364D5">
              <w:pPr>
                <w:pStyle w:val="ListParagraph"/>
                <w:numPr>
                  <w:ilvl w:val="0"/>
                  <w:numId w:val="29"/>
                </w:numPr>
                <w:spacing w:line="288" w:lineRule="auto"/>
                <w:rPr>
                  <w:rFonts w:eastAsia="Calibri"/>
                  <w:color w:val="404040"/>
                </w:rPr>
              </w:pPr>
              <w:r w:rsidRPr="008748FD">
                <w:rPr>
                  <w:rFonts w:eastAsia="Calibri"/>
                  <w:color w:val="404040"/>
                </w:rPr>
                <w:t>has no MOU or similar in place or anticipated with another government agency for its regulation/management,</w:t>
              </w:r>
            </w:p>
            <w:p w:rsidR="000364D5" w:rsidRPr="008748FD" w:rsidRDefault="000364D5" w:rsidP="000364D5">
              <w:pPr>
                <w:spacing w:line="288" w:lineRule="auto"/>
                <w:rPr>
                  <w:rFonts w:eastAsia="Calibri"/>
                  <w:color w:val="404040"/>
                </w:rPr>
              </w:pPr>
              <w:r>
                <w:rPr>
                  <w:rFonts w:eastAsia="Calibri"/>
                  <w:color w:val="404040"/>
                </w:rPr>
                <w:t xml:space="preserve">the recommended declaration category </w:t>
              </w:r>
              <w:r w:rsidRPr="008748FD">
                <w:rPr>
                  <w:rFonts w:eastAsia="Calibri"/>
                  <w:color w:val="404040"/>
                </w:rPr>
                <w:t xml:space="preserve">will depend on whether the pest is identified as a priority by a community-based group, such as a recognised (or other) biosecurity group or a group established under an Industry Funding Scheme (Attachment 2). </w:t>
              </w:r>
            </w:p>
            <w:p w:rsidR="000364D5" w:rsidRPr="00DF012A" w:rsidRDefault="000364D5" w:rsidP="000364D5">
              <w:pPr>
                <w:spacing w:line="288" w:lineRule="auto"/>
                <w:rPr>
                  <w:rFonts w:eastAsia="Calibri"/>
                  <w:color w:val="404040"/>
                </w:rPr>
              </w:pPr>
              <w:r w:rsidRPr="00DF012A">
                <w:rPr>
                  <w:rFonts w:eastAsia="Calibri"/>
                  <w:color w:val="404040"/>
                </w:rPr>
                <w:t xml:space="preserve">If </w:t>
              </w:r>
              <w:r>
                <w:rPr>
                  <w:rFonts w:eastAsia="Calibri"/>
                  <w:color w:val="404040"/>
                </w:rPr>
                <w:t>the pest</w:t>
              </w:r>
              <w:r w:rsidRPr="00DF012A">
                <w:rPr>
                  <w:rFonts w:eastAsia="Calibri"/>
                  <w:color w:val="404040"/>
                </w:rPr>
                <w:t xml:space="preserve"> is identified</w:t>
              </w:r>
              <w:r>
                <w:rPr>
                  <w:rFonts w:eastAsia="Calibri"/>
                  <w:color w:val="404040"/>
                </w:rPr>
                <w:t xml:space="preserve"> as a priority</w:t>
              </w:r>
              <w:r w:rsidRPr="00DF012A">
                <w:rPr>
                  <w:rFonts w:eastAsia="Calibri"/>
                  <w:color w:val="404040"/>
                </w:rPr>
                <w:t xml:space="preserve"> by such a group</w:t>
              </w:r>
              <w:r>
                <w:rPr>
                  <w:rFonts w:eastAsia="Calibri"/>
                  <w:color w:val="404040"/>
                </w:rPr>
                <w:t>,</w:t>
              </w:r>
              <w:r w:rsidRPr="00DF012A">
                <w:rPr>
                  <w:rFonts w:eastAsia="Calibri"/>
                  <w:color w:val="404040"/>
                </w:rPr>
                <w:t xml:space="preserve"> it will be recommended to be declared as a section 22(2) declared pest, but will not be allocated to a control category (“section 22(2): no control category”). </w:t>
              </w:r>
            </w:p>
            <w:p w:rsidR="000364D5" w:rsidRDefault="000364D5" w:rsidP="000364D5">
              <w:pPr>
                <w:spacing w:line="288" w:lineRule="auto"/>
                <w:rPr>
                  <w:rFonts w:eastAsia="Calibri"/>
                  <w:color w:val="404040"/>
                </w:rPr>
              </w:pPr>
              <w:r>
                <w:rPr>
                  <w:rFonts w:eastAsia="Calibri"/>
                  <w:color w:val="404040"/>
                </w:rPr>
                <w:t>If the pest is not the subject of an</w:t>
              </w:r>
              <w:r w:rsidRPr="00376788">
                <w:rPr>
                  <w:rFonts w:eastAsia="Calibri"/>
                  <w:color w:val="404040"/>
                </w:rPr>
                <w:t xml:space="preserve"> MOU </w:t>
              </w:r>
              <w:r>
                <w:rPr>
                  <w:rFonts w:eastAsia="Calibri"/>
                  <w:color w:val="404040"/>
                </w:rPr>
                <w:t xml:space="preserve">or similar, </w:t>
              </w:r>
              <w:r w:rsidRPr="00376788">
                <w:rPr>
                  <w:rFonts w:eastAsia="Calibri"/>
                  <w:color w:val="404040"/>
                </w:rPr>
                <w:t xml:space="preserve">and </w:t>
              </w:r>
              <w:r>
                <w:rPr>
                  <w:rFonts w:eastAsia="Calibri"/>
                  <w:color w:val="404040"/>
                </w:rPr>
                <w:t xml:space="preserve">has no recorded </w:t>
              </w:r>
              <w:r w:rsidRPr="00376788">
                <w:rPr>
                  <w:rFonts w:eastAsia="Calibri"/>
                  <w:color w:val="404040"/>
                </w:rPr>
                <w:t xml:space="preserve">or </w:t>
              </w:r>
              <w:r>
                <w:rPr>
                  <w:rFonts w:eastAsia="Calibri"/>
                  <w:color w:val="404040"/>
                </w:rPr>
                <w:t>emerging</w:t>
              </w:r>
              <w:r w:rsidRPr="00376788">
                <w:rPr>
                  <w:rFonts w:eastAsia="Calibri"/>
                  <w:color w:val="404040"/>
                </w:rPr>
                <w:t xml:space="preserve"> </w:t>
              </w:r>
              <w:r>
                <w:rPr>
                  <w:rFonts w:eastAsia="Calibri"/>
                  <w:color w:val="404040"/>
                </w:rPr>
                <w:t>priority status for a</w:t>
              </w:r>
              <w:r w:rsidRPr="00376788">
                <w:rPr>
                  <w:rFonts w:eastAsia="Calibri"/>
                  <w:color w:val="404040"/>
                </w:rPr>
                <w:t xml:space="preserve"> </w:t>
              </w:r>
              <w:r>
                <w:rPr>
                  <w:rFonts w:eastAsia="Calibri"/>
                  <w:color w:val="404040"/>
                </w:rPr>
                <w:t>community-based</w:t>
              </w:r>
              <w:r w:rsidRPr="00376788">
                <w:rPr>
                  <w:rFonts w:eastAsia="Calibri"/>
                  <w:color w:val="404040"/>
                </w:rPr>
                <w:t xml:space="preserve"> group</w:t>
              </w:r>
              <w:r>
                <w:rPr>
                  <w:rFonts w:eastAsia="Calibri"/>
                  <w:color w:val="404040"/>
                </w:rPr>
                <w:t>, it</w:t>
              </w:r>
              <w:r w:rsidRPr="00376788">
                <w:rPr>
                  <w:rFonts w:eastAsia="Calibri"/>
                  <w:color w:val="404040"/>
                </w:rPr>
                <w:t xml:space="preserve"> will be declared as </w:t>
              </w:r>
              <w:r>
                <w:rPr>
                  <w:rFonts w:eastAsia="Calibri"/>
                  <w:color w:val="404040"/>
                </w:rPr>
                <w:t xml:space="preserve">a </w:t>
              </w:r>
              <w:r w:rsidRPr="00376788">
                <w:rPr>
                  <w:rFonts w:eastAsia="Calibri"/>
                  <w:color w:val="404040"/>
                </w:rPr>
                <w:t>s</w:t>
              </w:r>
              <w:r>
                <w:rPr>
                  <w:rFonts w:eastAsia="Calibri"/>
                  <w:color w:val="404040"/>
                </w:rPr>
                <w:t>ection 22 declared pest</w:t>
              </w:r>
              <w:r w:rsidRPr="00376788">
                <w:rPr>
                  <w:rFonts w:eastAsia="Calibri"/>
                  <w:color w:val="404040"/>
                </w:rPr>
                <w:t>, but will not be allocated to a control category</w:t>
              </w:r>
              <w:r>
                <w:rPr>
                  <w:rFonts w:eastAsia="Calibri"/>
                  <w:color w:val="404040"/>
                </w:rPr>
                <w:t xml:space="preserve"> </w:t>
              </w:r>
              <w:r w:rsidRPr="00DF012A">
                <w:rPr>
                  <w:rFonts w:eastAsia="Calibri"/>
                  <w:color w:val="404040"/>
                </w:rPr>
                <w:t>(“section 22(2): no control category”)</w:t>
              </w:r>
              <w:r w:rsidRPr="00376788">
                <w:rPr>
                  <w:rFonts w:eastAsia="Calibri"/>
                  <w:color w:val="404040"/>
                </w:rPr>
                <w:t>.</w:t>
              </w:r>
              <w:r>
                <w:rPr>
                  <w:rFonts w:eastAsia="Calibri"/>
                  <w:color w:val="404040"/>
                </w:rPr>
                <w:t xml:space="preserve"> Its declaration status will be reviewed after two years.</w:t>
              </w:r>
              <w:r w:rsidRPr="00376788">
                <w:rPr>
                  <w:rFonts w:eastAsia="Calibri"/>
                  <w:color w:val="404040"/>
                </w:rPr>
                <w:t xml:space="preserve"> </w:t>
              </w:r>
              <w:r>
                <w:rPr>
                  <w:rFonts w:eastAsia="Calibri"/>
                  <w:color w:val="404040"/>
                </w:rPr>
                <w:t>The future status of such a pest is described below.</w:t>
              </w:r>
            </w:p>
            <w:p w:rsidR="000364D5" w:rsidRPr="00BA0BAD" w:rsidRDefault="000364D5" w:rsidP="000364D5">
              <w:pPr>
                <w:keepNext/>
                <w:keepLines/>
                <w:spacing w:before="200" w:line="288" w:lineRule="auto"/>
                <w:outlineLvl w:val="3"/>
                <w:rPr>
                  <w:rFonts w:ascii="Cambria" w:hAnsi="Cambria"/>
                  <w:b/>
                  <w:bCs/>
                  <w:i/>
                  <w:iCs/>
                  <w:color w:val="4F81BD"/>
                </w:rPr>
              </w:pPr>
              <w:r w:rsidRPr="00BA0BAD">
                <w:rPr>
                  <w:rFonts w:ascii="Cambria" w:hAnsi="Cambria"/>
                  <w:b/>
                  <w:bCs/>
                  <w:i/>
                  <w:iCs/>
                  <w:color w:val="4F81BD"/>
                </w:rPr>
                <w:t>Future status of pests not subject to an MOU or community-based involvement</w:t>
              </w:r>
            </w:p>
            <w:p w:rsidR="000364D5" w:rsidRDefault="000364D5" w:rsidP="000364D5">
              <w:pPr>
                <w:spacing w:line="288" w:lineRule="auto"/>
                <w:rPr>
                  <w:rFonts w:eastAsia="Calibri"/>
                  <w:color w:val="404040"/>
                </w:rPr>
              </w:pPr>
              <w:r>
                <w:rPr>
                  <w:rFonts w:eastAsia="Calibri"/>
                  <w:color w:val="404040"/>
                </w:rPr>
                <w:t>Pests that are not covered by an MOU or similar and which are not identified as priorities by community-based groups will have their declaration category reassessed after two years.</w:t>
              </w:r>
            </w:p>
            <w:p w:rsidR="000364D5" w:rsidRDefault="000364D5" w:rsidP="000364D5">
              <w:pPr>
                <w:spacing w:line="288" w:lineRule="auto"/>
                <w:rPr>
                  <w:rFonts w:eastAsia="Calibri"/>
                  <w:color w:val="404040"/>
                </w:rPr>
              </w:pPr>
              <w:r>
                <w:rPr>
                  <w:rFonts w:eastAsia="Calibri"/>
                  <w:color w:val="404040"/>
                </w:rPr>
                <w:t>During the</w:t>
              </w:r>
              <w:r w:rsidRPr="00376788">
                <w:rPr>
                  <w:rFonts w:eastAsia="Calibri"/>
                  <w:color w:val="404040"/>
                </w:rPr>
                <w:t xml:space="preserve"> 2-year period, if an MOU</w:t>
              </w:r>
              <w:r>
                <w:rPr>
                  <w:rFonts w:eastAsia="Calibri"/>
                  <w:color w:val="404040"/>
                </w:rPr>
                <w:t xml:space="preserve"> or similar</w:t>
              </w:r>
              <w:r w:rsidRPr="00376788">
                <w:rPr>
                  <w:rFonts w:eastAsia="Calibri"/>
                  <w:color w:val="404040"/>
                </w:rPr>
                <w:t xml:space="preserve"> has been set up for the pest </w:t>
              </w:r>
              <w:r>
                <w:rPr>
                  <w:rFonts w:eastAsia="Calibri"/>
                  <w:color w:val="404040"/>
                </w:rPr>
                <w:t>or if</w:t>
              </w:r>
              <w:r w:rsidRPr="00376788">
                <w:rPr>
                  <w:rFonts w:eastAsia="Calibri"/>
                  <w:color w:val="404040"/>
                </w:rPr>
                <w:t xml:space="preserve"> it has been identified as a priority for a </w:t>
              </w:r>
              <w:r>
                <w:rPr>
                  <w:rFonts w:eastAsia="Calibri"/>
                  <w:color w:val="404040"/>
                </w:rPr>
                <w:t>community-based group</w:t>
              </w:r>
              <w:r w:rsidRPr="00376788">
                <w:rPr>
                  <w:rFonts w:eastAsia="Calibri"/>
                  <w:color w:val="404040"/>
                </w:rPr>
                <w:t>,</w:t>
              </w:r>
              <w:r>
                <w:rPr>
                  <w:rFonts w:eastAsia="Calibri"/>
                  <w:color w:val="404040"/>
                </w:rPr>
                <w:t xml:space="preserve"> it will remain in the “</w:t>
              </w:r>
              <w:r w:rsidRPr="00DF012A">
                <w:rPr>
                  <w:rFonts w:eastAsia="Calibri"/>
                  <w:color w:val="404040"/>
                </w:rPr>
                <w:t>section 22(2): no control category</w:t>
              </w:r>
              <w:r>
                <w:rPr>
                  <w:rFonts w:eastAsia="Calibri"/>
                  <w:color w:val="404040"/>
                </w:rPr>
                <w:t>” and its status will be reviewed after a further two years.</w:t>
              </w:r>
            </w:p>
            <w:p w:rsidR="000364D5" w:rsidRDefault="000364D5" w:rsidP="000364D5">
              <w:pPr>
                <w:spacing w:line="288" w:lineRule="auto"/>
                <w:rPr>
                  <w:rFonts w:eastAsia="Calibri"/>
                  <w:color w:val="404040"/>
                </w:rPr>
              </w:pPr>
              <w:r>
                <w:rPr>
                  <w:rFonts w:eastAsia="Calibri"/>
                  <w:color w:val="404040"/>
                </w:rPr>
                <w:t>If, a</w:t>
              </w:r>
              <w:r w:rsidRPr="00376788">
                <w:rPr>
                  <w:rFonts w:eastAsia="Calibri"/>
                  <w:color w:val="404040"/>
                </w:rPr>
                <w:t xml:space="preserve">fter </w:t>
              </w:r>
              <w:r>
                <w:rPr>
                  <w:rFonts w:eastAsia="Calibri"/>
                  <w:color w:val="404040"/>
                </w:rPr>
                <w:t>the</w:t>
              </w:r>
              <w:r w:rsidRPr="00376788">
                <w:rPr>
                  <w:rFonts w:eastAsia="Calibri"/>
                  <w:color w:val="404040"/>
                </w:rPr>
                <w:t xml:space="preserve"> 2-year period, </w:t>
              </w:r>
              <w:r>
                <w:rPr>
                  <w:rFonts w:eastAsia="Calibri"/>
                  <w:color w:val="404040"/>
                </w:rPr>
                <w:t>no</w:t>
              </w:r>
              <w:r w:rsidRPr="00376788">
                <w:rPr>
                  <w:rFonts w:eastAsia="Calibri"/>
                  <w:color w:val="404040"/>
                </w:rPr>
                <w:t xml:space="preserve"> MOU</w:t>
              </w:r>
              <w:r>
                <w:rPr>
                  <w:rFonts w:eastAsia="Calibri"/>
                  <w:color w:val="404040"/>
                </w:rPr>
                <w:t xml:space="preserve"> or similar</w:t>
              </w:r>
              <w:r w:rsidRPr="00376788">
                <w:rPr>
                  <w:rFonts w:eastAsia="Calibri"/>
                  <w:color w:val="404040"/>
                </w:rPr>
                <w:t xml:space="preserve"> has been set up for the pest and </w:t>
              </w:r>
              <w:r>
                <w:rPr>
                  <w:rFonts w:eastAsia="Calibri"/>
                  <w:color w:val="404040"/>
                </w:rPr>
                <w:t>it</w:t>
              </w:r>
              <w:r w:rsidRPr="00376788">
                <w:rPr>
                  <w:rFonts w:eastAsia="Calibri"/>
                  <w:color w:val="404040"/>
                </w:rPr>
                <w:t xml:space="preserve"> has not been identified as a priority for a </w:t>
              </w:r>
              <w:r>
                <w:rPr>
                  <w:rFonts w:eastAsia="Calibri"/>
                  <w:color w:val="404040"/>
                </w:rPr>
                <w:t>community-based group</w:t>
              </w:r>
              <w:r w:rsidRPr="00376788">
                <w:rPr>
                  <w:rFonts w:eastAsia="Calibri"/>
                  <w:color w:val="404040"/>
                </w:rPr>
                <w:t>, it</w:t>
              </w:r>
              <w:r>
                <w:rPr>
                  <w:rFonts w:eastAsia="Calibri"/>
                  <w:color w:val="404040"/>
                </w:rPr>
                <w:t xml:space="preserve"> will be recommended to have it</w:t>
              </w:r>
              <w:r w:rsidRPr="00376788">
                <w:rPr>
                  <w:rFonts w:eastAsia="Calibri"/>
                  <w:color w:val="404040"/>
                </w:rPr>
                <w:t>s declaration status amended to</w:t>
              </w:r>
              <w:r>
                <w:rPr>
                  <w:rFonts w:eastAsia="Calibri"/>
                  <w:color w:val="404040"/>
                </w:rPr>
                <w:t xml:space="preserve"> that of</w:t>
              </w:r>
              <w:r w:rsidRPr="00376788">
                <w:rPr>
                  <w:rFonts w:eastAsia="Calibri"/>
                  <w:color w:val="404040"/>
                </w:rPr>
                <w:t xml:space="preserve"> a permitted organism under section 11 of the BAM Act.  </w:t>
              </w:r>
            </w:p>
            <w:p w:rsidR="000364D5" w:rsidRPr="00376788" w:rsidRDefault="000364D5" w:rsidP="000364D5">
              <w:pPr>
                <w:keepNext/>
                <w:keepLines/>
                <w:spacing w:before="200" w:line="288" w:lineRule="auto"/>
                <w:outlineLvl w:val="3"/>
                <w:rPr>
                  <w:rFonts w:ascii="Cambria" w:hAnsi="Cambria"/>
                  <w:b/>
                  <w:bCs/>
                  <w:i/>
                  <w:iCs/>
                  <w:color w:val="4F81BD"/>
                </w:rPr>
              </w:pPr>
              <w:r w:rsidRPr="00376788">
                <w:rPr>
                  <w:rFonts w:ascii="Cambria" w:hAnsi="Cambria"/>
                  <w:b/>
                  <w:bCs/>
                  <w:i/>
                  <w:iCs/>
                  <w:color w:val="4F81BD"/>
                </w:rPr>
                <w:t>Organisms that have been assessed as permitted organisms under section 11</w:t>
              </w:r>
            </w:p>
            <w:p w:rsidR="000364D5" w:rsidRPr="00975A8A" w:rsidRDefault="000364D5" w:rsidP="000364D5">
              <w:pPr>
                <w:spacing w:line="288" w:lineRule="auto"/>
              </w:pPr>
              <w:r w:rsidRPr="00975A8A">
                <w:t xml:space="preserve">Pests currently declared under section 22(2) of the BAM Act </w:t>
              </w:r>
              <w:r>
                <w:t>will be assessed against the criteria detailed in Table 2. Currently-declared pests</w:t>
              </w:r>
              <w:r w:rsidRPr="00975A8A">
                <w:t xml:space="preserve"> assessed as meeting the criteria </w:t>
              </w:r>
              <w:r>
                <w:t>for</w:t>
              </w:r>
              <w:r w:rsidRPr="00975A8A">
                <w:t xml:space="preserve"> permitted organisms under section 11 of the BAM Act will be recommended to </w:t>
              </w:r>
              <w:r w:rsidRPr="002811F7">
                <w:t>retain</w:t>
              </w:r>
              <w:r w:rsidRPr="00975A8A">
                <w:t xml:space="preserve"> their section 22(2) declaration status, provided they</w:t>
              </w:r>
              <w:r>
                <w:t xml:space="preserve"> are considered to be</w:t>
              </w:r>
              <w:r w:rsidRPr="00975A8A">
                <w:t xml:space="preserve"> priority pests by a community-based group (i.e. a biosecurity group, </w:t>
              </w:r>
              <w:r>
                <w:t>R</w:t>
              </w:r>
              <w:r w:rsidRPr="00975A8A">
                <w:t xml:space="preserve">ecognised </w:t>
              </w:r>
              <w:r>
                <w:t>B</w:t>
              </w:r>
              <w:r w:rsidRPr="00975A8A">
                <w:t xml:space="preserve">iosecurity </w:t>
              </w:r>
              <w:r>
                <w:t>G</w:t>
              </w:r>
              <w:r w:rsidRPr="00975A8A">
                <w:t>roup or IFS body); however, they will not be assigned to a control category. The resulting declaration will be “section 22(2): no control category”</w:t>
              </w:r>
              <w:r>
                <w:t xml:space="preserve"> (Attachment 2)</w:t>
              </w:r>
              <w:r w:rsidRPr="00975A8A">
                <w:t xml:space="preserve">. </w:t>
              </w:r>
            </w:p>
            <w:p w:rsidR="000364D5" w:rsidRPr="00376788" w:rsidRDefault="000364D5" w:rsidP="000364D5">
              <w:pPr>
                <w:spacing w:line="288" w:lineRule="auto"/>
                <w:rPr>
                  <w:rFonts w:eastAsia="Calibri"/>
                  <w:color w:val="404040"/>
                </w:rPr>
              </w:pPr>
              <w:r w:rsidRPr="00376788">
                <w:rPr>
                  <w:rFonts w:eastAsia="Calibri"/>
                  <w:color w:val="404040"/>
                </w:rPr>
                <w:t xml:space="preserve">The retention of the declared pest status provides the opportunity for a </w:t>
              </w:r>
              <w:r>
                <w:rPr>
                  <w:rFonts w:eastAsia="Calibri"/>
                  <w:color w:val="404040"/>
                </w:rPr>
                <w:t>Recognised B</w:t>
              </w:r>
              <w:r w:rsidRPr="00376788">
                <w:rPr>
                  <w:rFonts w:eastAsia="Calibri"/>
                  <w:color w:val="404040"/>
                </w:rPr>
                <w:t xml:space="preserve">iosecurity </w:t>
              </w:r>
              <w:r>
                <w:rPr>
                  <w:rFonts w:eastAsia="Calibri"/>
                  <w:color w:val="404040"/>
                </w:rPr>
                <w:t>G</w:t>
              </w:r>
              <w:r w:rsidRPr="00376788">
                <w:rPr>
                  <w:rFonts w:eastAsia="Calibri"/>
                  <w:color w:val="404040"/>
                </w:rPr>
                <w:t xml:space="preserve">roup </w:t>
              </w:r>
              <w:r>
                <w:rPr>
                  <w:rFonts w:eastAsia="Calibri"/>
                  <w:color w:val="404040"/>
                </w:rPr>
                <w:t xml:space="preserve">or an IFS body </w:t>
              </w:r>
              <w:r w:rsidRPr="00376788">
                <w:rPr>
                  <w:rFonts w:eastAsia="Calibri"/>
                  <w:color w:val="404040"/>
                </w:rPr>
                <w:t xml:space="preserve">to access funds </w:t>
              </w:r>
              <w:r>
                <w:rPr>
                  <w:rFonts w:eastAsia="Calibri"/>
                  <w:color w:val="404040"/>
                </w:rPr>
                <w:t>available from relevant accounts</w:t>
              </w:r>
              <w:r w:rsidRPr="00376788">
                <w:rPr>
                  <w:rFonts w:eastAsia="Calibri"/>
                  <w:color w:val="404040"/>
                </w:rPr>
                <w:t xml:space="preserve"> for the management of that pest.</w:t>
              </w:r>
            </w:p>
            <w:p w:rsidR="000364D5" w:rsidRPr="00376788" w:rsidRDefault="000364D5" w:rsidP="000364D5">
              <w:pPr>
                <w:spacing w:line="288" w:lineRule="auto"/>
                <w:rPr>
                  <w:rFonts w:eastAsia="Calibri"/>
                  <w:color w:val="404040"/>
                </w:rPr>
              </w:pPr>
              <w:r w:rsidRPr="00376788">
                <w:rPr>
                  <w:rFonts w:eastAsia="Calibri"/>
                  <w:color w:val="404040"/>
                </w:rPr>
                <w:t xml:space="preserve">The declared pest status of </w:t>
              </w:r>
              <w:r>
                <w:rPr>
                  <w:rFonts w:eastAsia="Calibri"/>
                  <w:color w:val="404040"/>
                </w:rPr>
                <w:t>a pest</w:t>
              </w:r>
              <w:r w:rsidRPr="00376788">
                <w:rPr>
                  <w:rFonts w:eastAsia="Calibri"/>
                  <w:color w:val="404040"/>
                </w:rPr>
                <w:t xml:space="preserve"> declared in the “section 22(2)</w:t>
              </w:r>
              <w:r>
                <w:rPr>
                  <w:rFonts w:eastAsia="Calibri"/>
                  <w:color w:val="404040"/>
                </w:rPr>
                <w:t xml:space="preserve">: </w:t>
              </w:r>
              <w:r w:rsidRPr="00376788">
                <w:rPr>
                  <w:rFonts w:eastAsia="Calibri"/>
                  <w:color w:val="404040"/>
                </w:rPr>
                <w:t xml:space="preserve">no control category” will be reviewed </w:t>
              </w:r>
              <w:r>
                <w:rPr>
                  <w:rFonts w:eastAsia="Calibri"/>
                  <w:color w:val="404040"/>
                </w:rPr>
                <w:t>after</w:t>
              </w:r>
              <w:r w:rsidRPr="00376788">
                <w:rPr>
                  <w:rFonts w:eastAsia="Calibri"/>
                  <w:color w:val="404040"/>
                </w:rPr>
                <w:t xml:space="preserve"> two years. If, after two years, the declared pest is </w:t>
              </w:r>
              <w:r>
                <w:rPr>
                  <w:rFonts w:eastAsia="Calibri"/>
                  <w:color w:val="404040"/>
                </w:rPr>
                <w:t>no longer viewed as a priority by a community-based group</w:t>
              </w:r>
              <w:r w:rsidRPr="00376788">
                <w:rPr>
                  <w:rFonts w:eastAsia="Calibri"/>
                  <w:color w:val="404040"/>
                </w:rPr>
                <w:t>, its declaration status will be amended to a permitted organism under section 11 of the BAM Act (</w:t>
              </w:r>
              <w:r>
                <w:rPr>
                  <w:rFonts w:eastAsia="Calibri"/>
                  <w:color w:val="404040"/>
                </w:rPr>
                <w:t>Attachment 2</w:t>
              </w:r>
              <w:r w:rsidRPr="00376788">
                <w:rPr>
                  <w:rFonts w:eastAsia="Calibri"/>
                  <w:color w:val="404040"/>
                </w:rPr>
                <w:t xml:space="preserve">). </w:t>
              </w:r>
            </w:p>
            <w:p w:rsidR="000364D5" w:rsidRPr="00376788" w:rsidRDefault="000364D5" w:rsidP="000364D5">
              <w:pPr>
                <w:spacing w:line="288" w:lineRule="auto"/>
                <w:rPr>
                  <w:rFonts w:eastAsia="Calibri"/>
                  <w:color w:val="404040"/>
                </w:rPr>
              </w:pPr>
              <w:r w:rsidRPr="00376788">
                <w:rPr>
                  <w:rFonts w:eastAsia="Calibri"/>
                  <w:color w:val="404040"/>
                </w:rPr>
                <w:t>The declaration status of a current s</w:t>
              </w:r>
              <w:r>
                <w:rPr>
                  <w:rFonts w:eastAsia="Calibri"/>
                  <w:color w:val="404040"/>
                </w:rPr>
                <w:t xml:space="preserve">ection </w:t>
              </w:r>
              <w:r w:rsidRPr="00376788">
                <w:rPr>
                  <w:rFonts w:eastAsia="Calibri"/>
                  <w:color w:val="404040"/>
                </w:rPr>
                <w:t>22(2) declared pest that has been assessed as meeting the criteria as a s</w:t>
              </w:r>
              <w:r>
                <w:rPr>
                  <w:rFonts w:eastAsia="Calibri"/>
                  <w:color w:val="404040"/>
                </w:rPr>
                <w:t xml:space="preserve">ection </w:t>
              </w:r>
              <w:r w:rsidRPr="00376788">
                <w:rPr>
                  <w:rFonts w:eastAsia="Calibri"/>
                  <w:color w:val="404040"/>
                </w:rPr>
                <w:t xml:space="preserve">11 permitted organism, </w:t>
              </w:r>
              <w:r>
                <w:rPr>
                  <w:rFonts w:eastAsia="Calibri"/>
                  <w:color w:val="404040"/>
                </w:rPr>
                <w:t>and which</w:t>
              </w:r>
              <w:r w:rsidRPr="00376788">
                <w:rPr>
                  <w:rFonts w:eastAsia="Calibri"/>
                  <w:color w:val="404040"/>
                </w:rPr>
                <w:t xml:space="preserve"> is not considered a priority pest by a </w:t>
              </w:r>
              <w:r>
                <w:rPr>
                  <w:rFonts w:eastAsia="Calibri"/>
                  <w:color w:val="404040"/>
                </w:rPr>
                <w:t>community-based</w:t>
              </w:r>
              <w:r w:rsidRPr="00376788">
                <w:rPr>
                  <w:rFonts w:eastAsia="Calibri"/>
                  <w:color w:val="404040"/>
                </w:rPr>
                <w:t xml:space="preserve"> group, will be amended to a permitted organism (</w:t>
              </w:r>
              <w:r>
                <w:rPr>
                  <w:rFonts w:eastAsia="Calibri"/>
                  <w:color w:val="404040"/>
                </w:rPr>
                <w:t>Attachment 2</w:t>
              </w:r>
              <w:r w:rsidRPr="00376788">
                <w:rPr>
                  <w:rFonts w:eastAsia="Calibri"/>
                  <w:color w:val="404040"/>
                </w:rPr>
                <w:t>).</w:t>
              </w:r>
            </w:p>
            <w:p w:rsidR="000364D5" w:rsidRPr="00376788" w:rsidRDefault="000364D5" w:rsidP="000364D5">
              <w:pPr>
                <w:keepNext/>
                <w:keepLines/>
                <w:spacing w:before="200" w:line="288" w:lineRule="auto"/>
                <w:outlineLvl w:val="3"/>
                <w:rPr>
                  <w:rFonts w:ascii="Cambria" w:hAnsi="Cambria"/>
                  <w:b/>
                  <w:bCs/>
                  <w:i/>
                  <w:iCs/>
                  <w:color w:val="4F81BD"/>
                </w:rPr>
              </w:pPr>
              <w:r w:rsidRPr="00376788">
                <w:rPr>
                  <w:rFonts w:ascii="Cambria" w:hAnsi="Cambria"/>
                  <w:b/>
                  <w:bCs/>
                  <w:i/>
                  <w:iCs/>
                  <w:color w:val="4F81BD"/>
                </w:rPr>
                <w:t>Organisms that have been assessed as prohibited organisms under section 12</w:t>
              </w:r>
            </w:p>
            <w:p w:rsidR="000364D5" w:rsidRPr="00376788" w:rsidRDefault="000364D5" w:rsidP="000364D5">
              <w:pPr>
                <w:spacing w:line="288" w:lineRule="auto"/>
                <w:rPr>
                  <w:rFonts w:eastAsia="Calibri"/>
                  <w:color w:val="404040"/>
                </w:rPr>
              </w:pPr>
              <w:r w:rsidRPr="00376788">
                <w:rPr>
                  <w:rFonts w:eastAsia="Calibri"/>
                  <w:color w:val="404040"/>
                </w:rPr>
                <w:t xml:space="preserve">The declaration status of a current section 22(2) declared pest that has been assessed as meeting the criteria of a section 12 prohibited organism will be amended to that </w:t>
              </w:r>
              <w:r>
                <w:rPr>
                  <w:rFonts w:eastAsia="Calibri"/>
                  <w:color w:val="404040"/>
                </w:rPr>
                <w:t xml:space="preserve">of </w:t>
              </w:r>
              <w:r w:rsidRPr="00376788">
                <w:rPr>
                  <w:rFonts w:eastAsia="Calibri"/>
                  <w:color w:val="404040"/>
                </w:rPr>
                <w:t>a section 12 prohibited organism (</w:t>
              </w:r>
              <w:r>
                <w:rPr>
                  <w:rFonts w:eastAsia="Calibri"/>
                  <w:color w:val="404040"/>
                </w:rPr>
                <w:t>Attachment</w:t>
              </w:r>
              <w:r w:rsidRPr="00376788">
                <w:rPr>
                  <w:rFonts w:eastAsia="Calibri"/>
                  <w:color w:val="404040"/>
                </w:rPr>
                <w:t xml:space="preserve"> </w:t>
              </w:r>
              <w:r>
                <w:rPr>
                  <w:rFonts w:eastAsia="Calibri"/>
                  <w:color w:val="404040"/>
                </w:rPr>
                <w:t>2</w:t>
              </w:r>
              <w:r w:rsidRPr="00376788">
                <w:rPr>
                  <w:rFonts w:eastAsia="Calibri"/>
                  <w:color w:val="404040"/>
                </w:rPr>
                <w:t>).</w:t>
              </w:r>
            </w:p>
            <w:p w:rsidR="000364D5" w:rsidRPr="00787466" w:rsidRDefault="000364D5" w:rsidP="00787466">
              <w:pPr>
                <w:rPr>
                  <w:b/>
                </w:rPr>
              </w:pPr>
              <w:bookmarkStart w:id="150" w:name="_Toc458608128"/>
              <w:bookmarkStart w:id="151" w:name="_Toc458608324"/>
              <w:bookmarkStart w:id="152" w:name="_Toc458610497"/>
              <w:bookmarkStart w:id="153" w:name="_Toc458675368"/>
              <w:bookmarkStart w:id="154" w:name="_Toc458715343"/>
              <w:bookmarkStart w:id="155" w:name="_Toc461206083"/>
              <w:r w:rsidRPr="00787466">
                <w:rPr>
                  <w:b/>
                </w:rPr>
                <w:t>Timeframe</w:t>
              </w:r>
              <w:bookmarkEnd w:id="150"/>
              <w:bookmarkEnd w:id="151"/>
              <w:bookmarkEnd w:id="152"/>
              <w:bookmarkEnd w:id="153"/>
              <w:bookmarkEnd w:id="154"/>
              <w:bookmarkEnd w:id="155"/>
              <w:r w:rsidRPr="00787466">
                <w:rPr>
                  <w:b/>
                </w:rPr>
                <w:t xml:space="preserve"> </w:t>
              </w:r>
            </w:p>
            <w:p w:rsidR="000364D5" w:rsidRPr="00787466" w:rsidRDefault="000364D5" w:rsidP="00787466">
              <w:pPr>
                <w:rPr>
                  <w:b/>
                </w:rPr>
              </w:pPr>
              <w:r w:rsidRPr="00787466">
                <w:rPr>
                  <w:b/>
                </w:rPr>
                <w:t>Timetable for the Declaration Review</w:t>
              </w:r>
            </w:p>
            <w:p w:rsidR="000364D5" w:rsidRPr="00D57951" w:rsidRDefault="000364D5" w:rsidP="000364D5">
              <w:pPr>
                <w:spacing w:line="288" w:lineRule="auto"/>
              </w:pPr>
              <w:r>
                <w:t xml:space="preserve">The review will be conducted in a staged process. This will involve assessing the declared pests in groups of 20-25 and then conducting </w:t>
              </w:r>
              <w:r w:rsidRPr="00D57951">
                <w:t xml:space="preserve">consultation on </w:t>
              </w:r>
              <w:r>
                <w:t xml:space="preserve">the </w:t>
              </w:r>
              <w:r w:rsidRPr="00D57951">
                <w:t>recommended declaration changes at</w:t>
              </w:r>
              <w:r>
                <w:t xml:space="preserve"> 2-monthly</w:t>
              </w:r>
              <w:r w:rsidRPr="00D57951">
                <w:t xml:space="preserve"> </w:t>
              </w:r>
              <w:r>
                <w:t>intervals throughout</w:t>
              </w:r>
              <w:r w:rsidRPr="00D57951">
                <w:t xml:space="preserve"> the review</w:t>
              </w:r>
              <w:r>
                <w:t>, as outlined below:</w:t>
              </w:r>
            </w:p>
            <w:p w:rsidR="000364D5" w:rsidRDefault="000364D5" w:rsidP="000364D5">
              <w:pPr>
                <w:spacing w:after="200" w:line="288" w:lineRule="auto"/>
              </w:pPr>
              <w:r w:rsidRPr="00D57951">
                <w:t xml:space="preserve">July 2015: Decide </w:t>
              </w:r>
              <w:r>
                <w:t>the</w:t>
              </w:r>
              <w:r w:rsidRPr="00D57951">
                <w:t xml:space="preserve"> revisions required to the review process</w:t>
              </w:r>
              <w:r>
                <w:t>, based on feedback received from consultation in May-June 2015</w:t>
              </w:r>
              <w:r w:rsidRPr="00D57951">
                <w:t xml:space="preserve">. </w:t>
              </w:r>
              <w:r>
                <w:t>Finalise</w:t>
              </w:r>
              <w:r w:rsidRPr="00D57951">
                <w:t xml:space="preserve"> the </w:t>
              </w:r>
              <w:r>
                <w:t>g</w:t>
              </w:r>
              <w:r w:rsidRPr="00D57951">
                <w:t>overnance arrangements.</w:t>
              </w:r>
            </w:p>
            <w:p w:rsidR="000364D5" w:rsidRDefault="000364D5" w:rsidP="000364D5">
              <w:pPr>
                <w:spacing w:after="200" w:line="288" w:lineRule="auto"/>
              </w:pPr>
              <w:r>
                <w:t>August 2015 – June 2016: over this period the ~137 declared pests (comprising ~42 vertebrate pest species and 95 plant species) will be reviewed in a staged process. This will involve the following steps:</w:t>
              </w:r>
            </w:p>
            <w:p w:rsidR="000364D5" w:rsidRDefault="000364D5" w:rsidP="000364D5">
              <w:pPr>
                <w:pStyle w:val="ListParagraph"/>
                <w:numPr>
                  <w:ilvl w:val="0"/>
                  <w:numId w:val="31"/>
                </w:numPr>
                <w:spacing w:before="0" w:after="200" w:line="288" w:lineRule="auto"/>
              </w:pPr>
              <w:r>
                <w:t>Re-assessing the declared pests in batches of 20-25, taking around 2 months to assess all species in each group.</w:t>
              </w:r>
            </w:p>
            <w:p w:rsidR="000364D5" w:rsidRDefault="000364D5" w:rsidP="000364D5">
              <w:pPr>
                <w:pStyle w:val="ListParagraph"/>
                <w:numPr>
                  <w:ilvl w:val="0"/>
                  <w:numId w:val="31"/>
                </w:numPr>
                <w:spacing w:before="0" w:after="200" w:line="288" w:lineRule="auto"/>
              </w:pPr>
              <w:r>
                <w:t xml:space="preserve">Conducting consultation on recommended changes for each group at the end of each period. This will involve seeking comment on the proposed changes from the Stakeholder Reference Group (SRG - see below for details). </w:t>
              </w:r>
            </w:p>
            <w:p w:rsidR="000364D5" w:rsidRDefault="000364D5" w:rsidP="000364D5">
              <w:pPr>
                <w:pStyle w:val="ListParagraph"/>
                <w:numPr>
                  <w:ilvl w:val="0"/>
                  <w:numId w:val="31"/>
                </w:numPr>
                <w:spacing w:before="0" w:after="200" w:line="288" w:lineRule="auto"/>
              </w:pPr>
              <w:r>
                <w:t>A</w:t>
              </w:r>
              <w:r w:rsidRPr="00D57951">
                <w:t>ssess</w:t>
              </w:r>
              <w:r>
                <w:t xml:space="preserve">ment and consideration of </w:t>
              </w:r>
              <w:r w:rsidRPr="00D57951">
                <w:t xml:space="preserve">feedback from </w:t>
              </w:r>
              <w:r>
                <w:t>SRG on each batch of recommendations,</w:t>
              </w:r>
              <w:r w:rsidRPr="00D57951">
                <w:t xml:space="preserve"> </w:t>
              </w:r>
              <w:r>
                <w:t>before finalising recommended</w:t>
              </w:r>
              <w:r w:rsidRPr="00D57951">
                <w:t xml:space="preserve"> declaration change</w:t>
              </w:r>
              <w:r>
                <w:t>s.</w:t>
              </w:r>
            </w:p>
            <w:p w:rsidR="000364D5" w:rsidRDefault="000364D5" w:rsidP="000364D5">
              <w:pPr>
                <w:pStyle w:val="ListParagraph"/>
                <w:numPr>
                  <w:ilvl w:val="0"/>
                  <w:numId w:val="31"/>
                </w:numPr>
                <w:spacing w:before="0" w:after="200" w:line="288" w:lineRule="auto"/>
              </w:pPr>
              <w:r>
                <w:t>After all batches have reviewed by the SRG, undertake broad consultation including the 60 stakeholder organisations contacted during the initial round of consultation in May-June 2015.</w:t>
              </w:r>
            </w:p>
            <w:p w:rsidR="000364D5" w:rsidRDefault="000364D5" w:rsidP="000364D5">
              <w:pPr>
                <w:pStyle w:val="ListParagraph"/>
                <w:numPr>
                  <w:ilvl w:val="0"/>
                  <w:numId w:val="31"/>
                </w:numPr>
                <w:spacing w:before="0" w:after="200" w:line="288" w:lineRule="auto"/>
              </w:pPr>
              <w:r>
                <w:t>Complete considering input from broad consultation and determine final recommended declaration changes by 30 June 2016.</w:t>
              </w:r>
            </w:p>
            <w:p w:rsidR="000364D5" w:rsidRDefault="000364D5" w:rsidP="000364D5">
              <w:pPr>
                <w:spacing w:line="288" w:lineRule="auto"/>
              </w:pPr>
              <w:r>
                <w:t xml:space="preserve">The </w:t>
              </w:r>
              <w:r w:rsidRPr="00D57951">
                <w:t xml:space="preserve">formal process for changing declarations </w:t>
              </w:r>
              <w:r>
                <w:t>will be handled outside</w:t>
              </w:r>
              <w:r w:rsidRPr="00D57951">
                <w:t xml:space="preserve"> the review.</w:t>
              </w:r>
            </w:p>
            <w:p w:rsidR="000364D5" w:rsidRDefault="000364D5" w:rsidP="000364D5">
              <w:pPr>
                <w:pStyle w:val="Heading1"/>
                <w:spacing w:line="288" w:lineRule="auto"/>
              </w:pPr>
              <w:bookmarkStart w:id="156" w:name="_Toc458608129"/>
              <w:bookmarkStart w:id="157" w:name="_Toc458608325"/>
              <w:bookmarkStart w:id="158" w:name="_Toc458610498"/>
              <w:bookmarkStart w:id="159" w:name="_Toc458675369"/>
              <w:bookmarkStart w:id="160" w:name="_Toc458715344"/>
              <w:bookmarkStart w:id="161" w:name="_Toc461206084"/>
              <w:bookmarkStart w:id="162" w:name="_Toc501028554"/>
              <w:r>
                <w:t>Proposed Governance Structure</w:t>
              </w:r>
              <w:bookmarkEnd w:id="156"/>
              <w:bookmarkEnd w:id="157"/>
              <w:bookmarkEnd w:id="158"/>
              <w:bookmarkEnd w:id="159"/>
              <w:bookmarkEnd w:id="160"/>
              <w:bookmarkEnd w:id="161"/>
              <w:bookmarkEnd w:id="162"/>
            </w:p>
            <w:p w:rsidR="000364D5" w:rsidRDefault="000364D5" w:rsidP="000364D5">
              <w:pPr>
                <w:spacing w:line="288" w:lineRule="auto"/>
              </w:pPr>
              <w:r>
                <w:t>Because of the large number of pest species under review and the wide range of stakeholders, it is proposed to establish the following three groups with different roles in the review (Figure 2):</w:t>
              </w:r>
            </w:p>
            <w:p w:rsidR="000364D5" w:rsidRDefault="000364D5" w:rsidP="000364D5">
              <w:pPr>
                <w:pStyle w:val="ListParagraph"/>
                <w:numPr>
                  <w:ilvl w:val="0"/>
                  <w:numId w:val="18"/>
                </w:numPr>
                <w:spacing w:before="120" w:after="120" w:line="288" w:lineRule="auto"/>
              </w:pPr>
              <w:r w:rsidRPr="004200B1">
                <w:rPr>
                  <w:b/>
                </w:rPr>
                <w:t>Steering Committee</w:t>
              </w:r>
              <w:r>
                <w:rPr>
                  <w:b/>
                </w:rPr>
                <w:br/>
              </w:r>
              <w:r>
                <w:t xml:space="preserve">This committee will oversee the delivery and project management of the review. It will also be the decision-maker for key issues relating to the review. </w:t>
              </w:r>
            </w:p>
            <w:p w:rsidR="000364D5" w:rsidRDefault="000364D5" w:rsidP="000364D5">
              <w:pPr>
                <w:pStyle w:val="ListParagraph"/>
                <w:numPr>
                  <w:ilvl w:val="0"/>
                  <w:numId w:val="18"/>
                </w:numPr>
                <w:spacing w:line="288" w:lineRule="auto"/>
              </w:pPr>
              <w:r w:rsidRPr="004200B1">
                <w:rPr>
                  <w:b/>
                </w:rPr>
                <w:t>Technical Working Group</w:t>
              </w:r>
              <w:r>
                <w:t xml:space="preserve"> </w:t>
              </w:r>
              <w:r>
                <w:br/>
                <w:t xml:space="preserve">The Technical Working Group will provide technical advice on the review process and on the target species. It will also undertake the actual assessment of individual pests. The group will comprise </w:t>
              </w:r>
              <w:r w:rsidR="008B7A34">
                <w:t>DPIRD</w:t>
              </w:r>
              <w:r>
                <w:t xml:space="preserve"> specialists with experience in assessing the impacts of vertebrate pests and weeds.</w:t>
              </w:r>
            </w:p>
            <w:p w:rsidR="000364D5" w:rsidRDefault="000364D5" w:rsidP="000364D5">
              <w:pPr>
                <w:pStyle w:val="ListParagraph"/>
                <w:numPr>
                  <w:ilvl w:val="0"/>
                  <w:numId w:val="18"/>
                </w:numPr>
                <w:spacing w:line="288" w:lineRule="auto"/>
                <w:rPr>
                  <w:noProof/>
                  <w:lang w:eastAsia="en-AU"/>
                </w:rPr>
              </w:pPr>
              <w:r w:rsidRPr="004B44CD">
                <w:rPr>
                  <w:b/>
                </w:rPr>
                <w:t>Stakeholder Reference Group</w:t>
              </w:r>
              <w:r>
                <w:t xml:space="preserve"> </w:t>
              </w:r>
              <w:r>
                <w:br/>
                <w:t>The Stakeholder Reference Group (SRG) will be the key stakeholder group for the review. It will provide guidance and feedback on the review process, and</w:t>
              </w:r>
              <w:r w:rsidRPr="004200B1">
                <w:t xml:space="preserve"> </w:t>
              </w:r>
              <w:r>
                <w:t xml:space="preserve">on the changes proposed as a result of re-assessing declaration categories. The SRG will be made up of representatives from all the stakeholder groups that expressed interest in joining the SRG during the May-June 2015 consultation on the Declaration Review discussion paper.  </w:t>
              </w:r>
            </w:p>
            <w:p w:rsidR="000364D5" w:rsidRDefault="000364D5" w:rsidP="000364D5">
              <w:pPr>
                <w:spacing w:line="288" w:lineRule="auto"/>
                <w:jc w:val="center"/>
                <w:rPr>
                  <w:noProof/>
                  <w:lang w:eastAsia="en-AU"/>
                </w:rPr>
              </w:pPr>
              <w:r>
                <w:rPr>
                  <w:noProof/>
                  <w:lang w:eastAsia="en-AU"/>
                </w:rPr>
                <w:drawing>
                  <wp:inline distT="0" distB="0" distL="0" distR="0">
                    <wp:extent cx="3741420" cy="1501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approach 28 Apr 15 JD edits.jpg"/>
                            <pic:cNvPicPr/>
                          </pic:nvPicPr>
                          <pic:blipFill rotWithShape="1">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27" t="24553" r="24968" b="41353"/>
                            <a:stretch/>
                          </pic:blipFill>
                          <pic:spPr bwMode="auto">
                            <a:xfrm>
                              <a:off x="0" y="0"/>
                              <a:ext cx="3741420" cy="15011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64D5" w:rsidRDefault="000364D5" w:rsidP="000364D5">
              <w:pPr>
                <w:spacing w:line="288" w:lineRule="auto"/>
              </w:pPr>
              <w:r w:rsidRPr="00AE20D4">
                <w:rPr>
                  <w:b/>
                </w:rPr>
                <w:t>Figure 2:</w:t>
              </w:r>
              <w:r>
                <w:t xml:space="preserve"> Proposed governance arrangements</w:t>
              </w:r>
            </w:p>
            <w:p w:rsidR="000364D5" w:rsidRPr="00AC440A" w:rsidRDefault="000364D5" w:rsidP="000364D5">
              <w:pPr>
                <w:pStyle w:val="Heading1"/>
              </w:pPr>
              <w:bookmarkStart w:id="163" w:name="_Toc458608130"/>
              <w:bookmarkStart w:id="164" w:name="_Toc458608326"/>
              <w:bookmarkStart w:id="165" w:name="_Toc458610499"/>
              <w:bookmarkStart w:id="166" w:name="_Toc458675370"/>
              <w:bookmarkStart w:id="167" w:name="_Toc458715345"/>
              <w:bookmarkStart w:id="168" w:name="_Toc461206085"/>
              <w:bookmarkStart w:id="169" w:name="_Toc501028555"/>
              <w:r w:rsidRPr="00AC440A">
                <w:t>References</w:t>
              </w:r>
              <w:bookmarkEnd w:id="163"/>
              <w:bookmarkEnd w:id="164"/>
              <w:bookmarkEnd w:id="165"/>
              <w:bookmarkEnd w:id="166"/>
              <w:bookmarkEnd w:id="167"/>
              <w:bookmarkEnd w:id="168"/>
              <w:bookmarkEnd w:id="169"/>
              <w:r>
                <w:t xml:space="preserve"> </w:t>
              </w:r>
            </w:p>
            <w:p w:rsidR="000364D5" w:rsidRPr="00C4609D" w:rsidRDefault="000364D5" w:rsidP="000364D5">
              <w:pPr>
                <w:spacing w:before="120" w:line="276" w:lineRule="auto"/>
                <w:ind w:left="567" w:hanging="567"/>
                <w:rPr>
                  <w:rFonts w:cs="Arial"/>
                </w:rPr>
              </w:pPr>
              <w:r w:rsidRPr="00C4609D">
                <w:rPr>
                  <w:rFonts w:cs="Arial"/>
                </w:rPr>
                <w:t xml:space="preserve">Anon (2014) </w:t>
              </w:r>
              <w:r w:rsidRPr="00C42FAB">
                <w:rPr>
                  <w:rFonts w:cs="Arial"/>
                  <w:i/>
                </w:rPr>
                <w:t>DRAFT Western Australian State Biosecurity Strategy.</w:t>
              </w:r>
              <w:r w:rsidRPr="00C4609D">
                <w:rPr>
                  <w:rFonts w:cs="Arial"/>
                </w:rPr>
                <w:t xml:space="preserve"> Biosecurity Council of Western Australia. Nov. 2014. </w:t>
              </w:r>
            </w:p>
            <w:p w:rsidR="000364D5" w:rsidRDefault="000364D5" w:rsidP="000364D5">
              <w:pPr>
                <w:spacing w:before="120" w:line="276" w:lineRule="auto"/>
                <w:ind w:left="567" w:hanging="567"/>
                <w:rPr>
                  <w:rFonts w:cs="Arial"/>
                </w:rPr>
              </w:pPr>
              <w:r>
                <w:rPr>
                  <w:rFonts w:cs="Arial"/>
                </w:rPr>
                <w:t>Anon (2015a</w:t>
              </w:r>
              <w:r w:rsidRPr="00C067DE">
                <w:rPr>
                  <w:rFonts w:cs="Arial"/>
                </w:rPr>
                <w:t xml:space="preserve">) </w:t>
              </w:r>
              <w:r w:rsidRPr="00C42FAB">
                <w:rPr>
                  <w:rFonts w:cs="Arial"/>
                  <w:i/>
                </w:rPr>
                <w:t>An Invasive Species Plan for Western Australia 2015-2019</w:t>
              </w:r>
              <w:r>
                <w:rPr>
                  <w:rFonts w:cs="Arial"/>
                </w:rPr>
                <w:t>.</w:t>
              </w:r>
            </w:p>
            <w:p w:rsidR="000364D5" w:rsidRDefault="000364D5" w:rsidP="000364D5">
              <w:pPr>
                <w:spacing w:before="120" w:line="276" w:lineRule="auto"/>
                <w:ind w:left="567" w:hanging="567"/>
                <w:rPr>
                  <w:rFonts w:cs="Arial"/>
                </w:rPr>
              </w:pPr>
              <w:r>
                <w:rPr>
                  <w:rFonts w:cs="Arial"/>
                </w:rPr>
                <w:t xml:space="preserve">Anon (2015b) </w:t>
              </w:r>
              <w:r w:rsidRPr="00407A90">
                <w:rPr>
                  <w:i/>
                </w:rPr>
                <w:t>Biosecurity and Regulation Directorate Policy #1: BAM 1.0. BAM Act Policy: Declaring the Status of Organisms.</w:t>
              </w:r>
              <w:r>
                <w:t xml:space="preserve"> Version number: V6_20150223. </w:t>
              </w:r>
            </w:p>
            <w:p w:rsidR="000364D5" w:rsidRDefault="000364D5" w:rsidP="000364D5">
              <w:pPr>
                <w:spacing w:before="120" w:line="276" w:lineRule="auto"/>
                <w:ind w:left="567" w:hanging="567"/>
                <w:rPr>
                  <w:rFonts w:cs="Arial"/>
                </w:rPr>
              </w:pPr>
              <w:r w:rsidRPr="00C4609D">
                <w:rPr>
                  <w:rFonts w:cs="Arial"/>
                </w:rPr>
                <w:t>HB 294:2006</w:t>
              </w:r>
              <w:r>
                <w:rPr>
                  <w:rFonts w:cs="Arial"/>
                </w:rPr>
                <w:t xml:space="preserve"> (2006)</w:t>
              </w:r>
              <w:r w:rsidRPr="00C4609D">
                <w:rPr>
                  <w:rFonts w:cs="Arial"/>
                </w:rPr>
                <w:t xml:space="preserve"> </w:t>
              </w:r>
              <w:r w:rsidRPr="00C42FAB">
                <w:rPr>
                  <w:rFonts w:cs="Arial"/>
                  <w:i/>
                </w:rPr>
                <w:t>National Post-Border Weed Risk Management Protocol</w:t>
              </w:r>
              <w:r w:rsidRPr="00D35A01">
                <w:rPr>
                  <w:rFonts w:cs="Arial"/>
                </w:rPr>
                <w:t xml:space="preserve"> (Standards Australia 2006, HB 294:2006)</w:t>
              </w:r>
              <w:r>
                <w:rPr>
                  <w:rFonts w:cs="Arial"/>
                </w:rPr>
                <w:t>.</w:t>
              </w:r>
            </w:p>
            <w:p w:rsidR="000364D5" w:rsidRPr="00B623D1" w:rsidRDefault="000364D5" w:rsidP="000364D5">
              <w:pPr>
                <w:spacing w:before="120" w:line="276" w:lineRule="auto"/>
                <w:ind w:left="567" w:hanging="567"/>
                <w:rPr>
                  <w:rFonts w:cs="Arial"/>
                  <w:bCs/>
                </w:rPr>
              </w:pPr>
              <w:r w:rsidRPr="00B623D1">
                <w:rPr>
                  <w:rFonts w:cs="Arial"/>
                  <w:bCs/>
                </w:rPr>
                <w:t xml:space="preserve">Johnson SB and Power M (2014) I’m from the government and I need your help! Addressing the weed challenge through engagement of Local Government and other stakeholders during the New South Wales weed declaration review. </w:t>
              </w:r>
              <w:r w:rsidRPr="00722446">
                <w:rPr>
                  <w:rFonts w:cs="Arial"/>
                  <w:lang w:val="en-GB"/>
                </w:rPr>
                <w:t xml:space="preserve">In: </w:t>
              </w:r>
              <w:r w:rsidRPr="00722446">
                <w:rPr>
                  <w:rFonts w:cs="Arial"/>
                  <w:i/>
                  <w:lang w:val="en-GB"/>
                </w:rPr>
                <w:t>Proceedings of the 19</w:t>
              </w:r>
              <w:r w:rsidRPr="00722446">
                <w:rPr>
                  <w:rFonts w:cs="Arial"/>
                  <w:i/>
                  <w:vertAlign w:val="superscript"/>
                  <w:lang w:val="en-GB"/>
                </w:rPr>
                <w:t>th</w:t>
              </w:r>
              <w:r w:rsidRPr="00722446">
                <w:rPr>
                  <w:rFonts w:cs="Arial"/>
                  <w:i/>
                  <w:lang w:val="en-GB"/>
                </w:rPr>
                <w:t xml:space="preserve"> Australasian Weeds Conference – Science, Community and Food Security: the Weed Challenge. </w:t>
              </w:r>
              <w:r w:rsidRPr="00722446">
                <w:rPr>
                  <w:rFonts w:cs="Arial"/>
                  <w:lang w:val="en-GB"/>
                </w:rPr>
                <w:t xml:space="preserve">(Tasmanian </w:t>
              </w:r>
              <w:r>
                <w:rPr>
                  <w:rFonts w:cs="Arial"/>
                  <w:lang w:val="en-GB"/>
                </w:rPr>
                <w:t>Weed Society, Hobart) pages</w:t>
              </w:r>
              <w:r w:rsidRPr="00B623D1">
                <w:rPr>
                  <w:rFonts w:cs="Arial"/>
                  <w:bCs/>
                </w:rPr>
                <w:t xml:space="preserve"> 34-37.</w:t>
              </w:r>
            </w:p>
            <w:p w:rsidR="000364D5" w:rsidRDefault="000364D5" w:rsidP="000364D5">
              <w:pPr>
                <w:spacing w:before="120" w:line="276" w:lineRule="auto"/>
                <w:ind w:left="567" w:hanging="567"/>
                <w:rPr>
                  <w:rFonts w:cs="Arial"/>
                  <w:bCs/>
                </w:rPr>
              </w:pPr>
              <w:r w:rsidRPr="00431FDA">
                <w:rPr>
                  <w:rFonts w:cs="Arial"/>
                  <w:bCs/>
                </w:rPr>
                <w:t xml:space="preserve">Setterfield S, Ferdinands K, Rossiter-Rachor N and Douglas M (2010) The Northern Territory’s Weed Risk Management system: an application of the national post-border WRM protocol. </w:t>
              </w:r>
              <w:r w:rsidRPr="00431FDA">
                <w:rPr>
                  <w:rFonts w:cs="Arial"/>
                  <w:bCs/>
                  <w:i/>
                </w:rPr>
                <w:t>Plant Protection Quarterly</w:t>
              </w:r>
              <w:r w:rsidRPr="00431FDA">
                <w:rPr>
                  <w:rFonts w:cs="Arial"/>
                  <w:bCs/>
                </w:rPr>
                <w:t xml:space="preserve"> 25(2), pages 86-89.</w:t>
              </w:r>
              <w:r>
                <w:rPr>
                  <w:rFonts w:cs="Arial"/>
                  <w:bCs/>
                </w:rPr>
                <w:br w:type="page"/>
              </w:r>
            </w:p>
            <w:p w:rsidR="000364D5" w:rsidRDefault="000364D5" w:rsidP="000364D5">
              <w:pPr>
                <w:spacing w:before="120" w:line="276" w:lineRule="auto"/>
                <w:ind w:left="567" w:hanging="567"/>
                <w:rPr>
                  <w:rFonts w:cs="Arial"/>
                  <w:bCs/>
                </w:rPr>
              </w:pPr>
              <w:r w:rsidRPr="003A10BA">
                <w:rPr>
                  <w:rFonts w:cs="Arial"/>
                  <w:b/>
                  <w:bCs/>
                </w:rPr>
                <w:t>ATTACHMENT 1:</w:t>
              </w:r>
              <w:r>
                <w:rPr>
                  <w:rFonts w:cs="Arial"/>
                  <w:bCs/>
                </w:rPr>
                <w:t xml:space="preserve"> declared pest species present in the state</w:t>
              </w:r>
              <w:r w:rsidRPr="004B44CD">
                <w:rPr>
                  <w:rFonts w:cs="Arial"/>
                  <w:bCs/>
                </w:rPr>
                <w:t>. (</w:t>
              </w:r>
              <w:r w:rsidRPr="004B44CD">
                <w:rPr>
                  <w:rFonts w:cs="Arial"/>
                  <w:b/>
                  <w:bCs/>
                </w:rPr>
                <w:t>N</w:t>
              </w:r>
              <w:r w:rsidRPr="004B44CD">
                <w:rPr>
                  <w:rFonts w:cs="Arial"/>
                  <w:bCs/>
                </w:rPr>
                <w:t>) after common name indicates that the species is native to WA</w:t>
              </w:r>
              <w:r>
                <w:rPr>
                  <w:rFonts w:cs="Arial"/>
                  <w:bCs/>
                </w:rPr>
                <w:t xml:space="preserve"> </w:t>
              </w:r>
            </w:p>
            <w:tbl>
              <w:tblPr>
                <w:tblW w:w="9923" w:type="dxa"/>
                <w:tblInd w:w="-34" w:type="dxa"/>
                <w:tblLook w:val="04A0"/>
              </w:tblPr>
              <w:tblGrid>
                <w:gridCol w:w="5245"/>
                <w:gridCol w:w="3402"/>
                <w:gridCol w:w="1276"/>
              </w:tblGrid>
              <w:tr w:rsidR="000364D5" w:rsidRPr="003A10BA" w:rsidTr="00C271A7">
                <w:trPr>
                  <w:trHeight w:val="26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0364D5" w:rsidRPr="003A10BA" w:rsidRDefault="000364D5" w:rsidP="00C271A7">
                    <w:pPr>
                      <w:jc w:val="center"/>
                      <w:rPr>
                        <w:rFonts w:cs="Arial"/>
                        <w:b/>
                        <w:bCs/>
                        <w:color w:val="000000"/>
                        <w:sz w:val="20"/>
                        <w:lang w:eastAsia="en-AU"/>
                      </w:rPr>
                    </w:pPr>
                    <w:bookmarkStart w:id="170" w:name="RANGE!A2:C144"/>
                    <w:r w:rsidRPr="003A10BA">
                      <w:rPr>
                        <w:rFonts w:cs="Arial"/>
                        <w:b/>
                        <w:bCs/>
                        <w:color w:val="000000"/>
                        <w:sz w:val="20"/>
                        <w:lang w:eastAsia="en-AU"/>
                      </w:rPr>
                      <w:t>ANIMALS</w:t>
                    </w:r>
                    <w:bookmarkEnd w:id="170"/>
                  </w:p>
                </w:tc>
                <w:tc>
                  <w:tcPr>
                    <w:tcW w:w="3402"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 </w:t>
                    </w:r>
                  </w:p>
                </w:tc>
                <w:tc>
                  <w:tcPr>
                    <w:tcW w:w="1276"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 </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ind w:left="-377" w:right="319" w:firstLine="377"/>
                      <w:rPr>
                        <w:rFonts w:cs="Arial"/>
                        <w:b/>
                        <w:bCs/>
                        <w:color w:val="000000"/>
                        <w:sz w:val="20"/>
                        <w:lang w:eastAsia="en-AU"/>
                      </w:rPr>
                    </w:pPr>
                    <w:r w:rsidRPr="003A10BA">
                      <w:rPr>
                        <w:rFonts w:cs="Arial"/>
                        <w:b/>
                        <w:bCs/>
                        <w:color w:val="000000"/>
                        <w:sz w:val="20"/>
                        <w:lang w:eastAsia="en-AU"/>
                      </w:rPr>
                      <w:t>Common Name(s)</w:t>
                    </w:r>
                  </w:p>
                </w:tc>
                <w:tc>
                  <w:tcPr>
                    <w:tcW w:w="3402" w:type="dxa"/>
                    <w:tcBorders>
                      <w:top w:val="nil"/>
                      <w:left w:val="nil"/>
                      <w:bottom w:val="single" w:sz="4" w:space="0" w:color="auto"/>
                      <w:right w:val="single" w:sz="4" w:space="0" w:color="auto"/>
                    </w:tcBorders>
                    <w:shd w:val="clear" w:color="auto" w:fill="auto"/>
                    <w:hideMark/>
                  </w:tcPr>
                  <w:p w:rsidR="000364D5" w:rsidRPr="003A10BA" w:rsidRDefault="000364D5" w:rsidP="00C271A7">
                    <w:pPr>
                      <w:rPr>
                        <w:rFonts w:cs="Arial"/>
                        <w:b/>
                        <w:bCs/>
                        <w:color w:val="000000"/>
                        <w:sz w:val="20"/>
                        <w:lang w:eastAsia="en-AU"/>
                      </w:rPr>
                    </w:pPr>
                    <w:r w:rsidRPr="003A10BA">
                      <w:rPr>
                        <w:rFonts w:cs="Arial"/>
                        <w:b/>
                        <w:bCs/>
                        <w:color w:val="000000"/>
                        <w:sz w:val="20"/>
                        <w:lang w:eastAsia="en-AU"/>
                      </w:rPr>
                      <w:t>Scientific name</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b/>
                        <w:bCs/>
                        <w:color w:val="000000"/>
                        <w:sz w:val="20"/>
                        <w:lang w:eastAsia="en-AU"/>
                      </w:rPr>
                    </w:pPr>
                    <w:r w:rsidRPr="003A10BA">
                      <w:rPr>
                        <w:rFonts w:cs="Arial"/>
                        <w:b/>
                        <w:bCs/>
                        <w:color w:val="000000"/>
                        <w:sz w:val="20"/>
                        <w:lang w:eastAsia="en-AU"/>
                      </w:rPr>
                      <w:t>Current category</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Agile Wallaby</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Macropus agilis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Australian Raven</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Corvus coronoides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Cane toad</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Rhinella marina </w:t>
                    </w:r>
                    <w:r w:rsidRPr="00BE2DD6">
                      <w:rPr>
                        <w:rFonts w:cs="Arial"/>
                        <w:color w:val="000000"/>
                        <w:sz w:val="20"/>
                        <w:lang w:eastAsia="en-AU"/>
                      </w:rPr>
                      <w:t>(was</w:t>
                    </w:r>
                    <w:r w:rsidRPr="004C64EB">
                      <w:rPr>
                        <w:rFonts w:cs="Arial"/>
                        <w:i/>
                        <w:color w:val="000000"/>
                        <w:sz w:val="20"/>
                        <w:lang w:eastAsia="en-AU"/>
                      </w:rPr>
                      <w:t xml:space="preserve"> Bufo marinus</w:t>
                    </w:r>
                    <w:r w:rsidRPr="00BE2DD6">
                      <w:rPr>
                        <w:rFonts w:cs="Arial"/>
                        <w:color w:val="000000"/>
                        <w:sz w:val="20"/>
                        <w:lang w:eastAsia="en-AU"/>
                      </w:rPr>
                      <w:t>)</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Common House Gecko, Bridled House Gecko</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Hemidactylus frenatus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Dingo</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Canis lupus dingo</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Dingo-dog hybrids</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Canis lupus dingo </w:t>
                    </w:r>
                    <w:r w:rsidRPr="00BE2DD6">
                      <w:rPr>
                        <w:rFonts w:cs="Arial"/>
                        <w:color w:val="000000"/>
                        <w:sz w:val="20"/>
                        <w:lang w:eastAsia="en-AU"/>
                      </w:rPr>
                      <w:t>x</w:t>
                    </w:r>
                    <w:r w:rsidRPr="004C64EB">
                      <w:rPr>
                        <w:rFonts w:cs="Arial"/>
                        <w:i/>
                        <w:color w:val="000000"/>
                        <w:sz w:val="20"/>
                        <w:lang w:eastAsia="en-AU"/>
                      </w:rPr>
                      <w:t xml:space="preserve"> Canis lupus familiaris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Domestic rabbit or commercial breeds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Oryctolagus cuniculus (domestic)</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Emu</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Dromaius novaehollandiae</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Euro, Biggada</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Macropus robustus erubescens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European Starling, Common Starling</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Sturnus vulgaris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Fallow deer</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Dama dama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Feral camel</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Camelus dromedarius </w:t>
                    </w:r>
                    <w:r w:rsidRPr="00BE2DD6">
                      <w:rPr>
                        <w:rFonts w:cs="Arial"/>
                        <w:color w:val="000000"/>
                        <w:sz w:val="20"/>
                        <w:lang w:eastAsia="en-AU"/>
                      </w:rPr>
                      <w:t>(feral)</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Feral Dog</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Canis lupus familiaris </w:t>
                    </w:r>
                    <w:r w:rsidRPr="00BE2DD6">
                      <w:rPr>
                        <w:rFonts w:cs="Arial"/>
                        <w:color w:val="000000"/>
                        <w:sz w:val="20"/>
                        <w:lang w:eastAsia="en-AU"/>
                      </w:rPr>
                      <w:t>(feral)</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Feral donkey</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Equus asinus </w:t>
                    </w:r>
                    <w:r w:rsidRPr="00BE2DD6">
                      <w:rPr>
                        <w:rFonts w:cs="Arial"/>
                        <w:color w:val="000000"/>
                        <w:sz w:val="20"/>
                        <w:lang w:eastAsia="en-AU"/>
                      </w:rPr>
                      <w:t>(feral)</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Feral goat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Capra hircus </w:t>
                    </w:r>
                    <w:r w:rsidRPr="00BE2DD6">
                      <w:rPr>
                        <w:rFonts w:cs="Arial"/>
                        <w:color w:val="000000"/>
                        <w:sz w:val="20"/>
                        <w:lang w:eastAsia="en-AU"/>
                      </w:rPr>
                      <w:t>(feral)</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Feral horse</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Equus caballus </w:t>
                    </w:r>
                    <w:r w:rsidRPr="00BE2DD6">
                      <w:rPr>
                        <w:rFonts w:cs="Arial"/>
                        <w:color w:val="000000"/>
                        <w:sz w:val="20"/>
                        <w:lang w:eastAsia="en-AU"/>
                      </w:rPr>
                      <w:t>(feral)</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813B35">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Ferret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Mustela putorius furo</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813B35">
                <w:trPr>
                  <w:trHeight w:val="26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Flowerpot Snake, Brahminy blindsnake, Bootlace Snake</w:t>
                    </w:r>
                  </w:p>
                </w:tc>
                <w:tc>
                  <w:tcPr>
                    <w:tcW w:w="3402" w:type="dxa"/>
                    <w:tcBorders>
                      <w:top w:val="single" w:sz="4" w:space="0" w:color="auto"/>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Ramphotyphlops braminus</w:t>
                    </w:r>
                  </w:p>
                </w:tc>
                <w:tc>
                  <w:tcPr>
                    <w:tcW w:w="1276"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Galah</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Cacatua roseicapilla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Little corella (Kimberley subspecies)</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Cacatua sanguinea sanguinea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528"/>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Little corella (Pilbara-Murchison and northern wheatb</w:t>
                    </w:r>
                    <w:r>
                      <w:rPr>
                        <w:rFonts w:cs="Arial"/>
                        <w:color w:val="000000"/>
                        <w:sz w:val="20"/>
                        <w:lang w:eastAsia="en-AU"/>
                      </w:rPr>
                      <w:t>elt subsp.</w:t>
                    </w:r>
                    <w:r w:rsidRPr="003A10BA">
                      <w:rPr>
                        <w:rFonts w:cs="Arial"/>
                        <w:color w:val="000000"/>
                        <w:sz w:val="20"/>
                        <w:lang w:eastAsia="en-AU"/>
                      </w:rPr>
                      <w:t>)</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Cacatua sanguinea westralensis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Long-billed black cockatoo, Baudin’s Cockatoo</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Calyptorhynchus baudinii</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Long-haired Rat</w:t>
                    </w:r>
                    <w:r>
                      <w:rPr>
                        <w:rFonts w:cs="Arial"/>
                        <w:color w:val="000000"/>
                        <w:sz w:val="20"/>
                        <w:lang w:eastAsia="en-AU"/>
                      </w:rPr>
                      <w:t xml:space="preserve"> (</w:t>
                    </w:r>
                    <w:r w:rsidRPr="004B44CD">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Rattus villosissimus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Maned Goose, Australian Wood Duck</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Chenonetta jubata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Mountain Duck, Australian Shelduck</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Tadorna tadornoides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Northern Palm Squirrel</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Funambulus pennantii</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Ostrich</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Struthio camelus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Rainbow Lorikeet</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Trichoglossus haematodus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Red Fox</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Vulpes vulpes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Red Kangaroo, Marlu</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Macropus rufus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Ring-necked pheasant, Common pheasant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Phasianus colchicus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Silvereye</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Zosterops lateralis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Sulphur-crested Cockatoo</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Cacatua galerita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Twenty-eight parrot</w:t>
                    </w:r>
                    <w:r>
                      <w:rPr>
                        <w:rFonts w:cs="Arial"/>
                        <w:color w:val="000000"/>
                        <w:sz w:val="20"/>
                        <w:lang w:eastAsia="en-AU"/>
                      </w:rPr>
                      <w:t>, Australian ringneck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Barnardius zonarius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WA King Parrot, Red-capped Parrot</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Purpureicephalus spurius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Wapiti, Red deer, Elk</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Cervus elaphus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Water buffalo</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Bubalus bubalis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Weste</w:t>
                    </w:r>
                    <w:r>
                      <w:rPr>
                        <w:rFonts w:cs="Arial"/>
                        <w:color w:val="000000"/>
                        <w:sz w:val="20"/>
                        <w:lang w:eastAsia="en-AU"/>
                      </w:rPr>
                      <w:t>rn corella (Lake Muir subsp.</w:t>
                    </w:r>
                    <w:r w:rsidRPr="003A10BA">
                      <w:rPr>
                        <w:rFonts w:cs="Arial"/>
                        <w:color w:val="000000"/>
                        <w:sz w:val="20"/>
                        <w:lang w:eastAsia="en-AU"/>
                      </w:rPr>
                      <w:t>), Muir's Corella</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Cacatua pastinator pastinator</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528"/>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Western corella (northern and central wheatbelt subspecies)</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Cacatua pastinator butleri</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Western Grey Kangaroo</w:t>
                    </w:r>
                    <w:r>
                      <w:rPr>
                        <w:rFonts w:cs="Arial"/>
                        <w:color w:val="000000"/>
                        <w:sz w:val="20"/>
                        <w:lang w:eastAsia="en-AU"/>
                      </w:rPr>
                      <w:t xml:space="preserve"> (</w:t>
                    </w:r>
                    <w:r w:rsidRPr="00345B11">
                      <w:rPr>
                        <w:rFonts w:cs="Arial"/>
                        <w:b/>
                        <w:color w:val="000000"/>
                        <w:sz w:val="20"/>
                        <w:lang w:eastAsia="en-AU"/>
                      </w:rPr>
                      <w:t>N</w:t>
                    </w:r>
                    <w:r>
                      <w:rPr>
                        <w:rFonts w:cs="Arial"/>
                        <w:color w:val="000000"/>
                        <w:sz w:val="20"/>
                        <w:lang w:eastAsia="en-AU"/>
                      </w:rPr>
                      <w:t>)</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Macropus fuliginosus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Wild boar, Feral pig</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Sus scrofa (feral)</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color w:val="000000"/>
                        <w:sz w:val="20"/>
                        <w:lang w:eastAsia="en-AU"/>
                      </w:rPr>
                    </w:pPr>
                    <w:r w:rsidRPr="003A10BA">
                      <w:rPr>
                        <w:rFonts w:cs="Arial"/>
                        <w:color w:val="000000"/>
                        <w:sz w:val="20"/>
                        <w:lang w:eastAsia="en-AU"/>
                      </w:rPr>
                      <w:t>Wild rabbit only with wild-type brown colouring</w:t>
                    </w:r>
                  </w:p>
                </w:tc>
                <w:tc>
                  <w:tcPr>
                    <w:tcW w:w="3402" w:type="dxa"/>
                    <w:tcBorders>
                      <w:top w:val="single" w:sz="4" w:space="0" w:color="auto"/>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Oryctolagus cuniculus </w:t>
                    </w:r>
                    <w:r w:rsidRPr="009B0DA9">
                      <w:rPr>
                        <w:rFonts w:cs="Arial"/>
                        <w:color w:val="000000"/>
                        <w:sz w:val="20"/>
                        <w:lang w:eastAsia="en-AU"/>
                      </w:rPr>
                      <w:t>(feral)</w:t>
                    </w:r>
                  </w:p>
                </w:tc>
                <w:tc>
                  <w:tcPr>
                    <w:tcW w:w="1276"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C3</w:t>
                    </w:r>
                  </w:p>
                </w:tc>
              </w:tr>
              <w:tr w:rsidR="000364D5" w:rsidRPr="003A10BA" w:rsidTr="00C271A7">
                <w:trPr>
                  <w:trHeight w:val="26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0364D5" w:rsidRDefault="000364D5" w:rsidP="00C271A7">
                    <w:pPr>
                      <w:jc w:val="center"/>
                      <w:rPr>
                        <w:rFonts w:cs="Arial"/>
                        <w:b/>
                        <w:bCs/>
                        <w:color w:val="000000"/>
                        <w:sz w:val="20"/>
                        <w:lang w:eastAsia="en-AU"/>
                      </w:rPr>
                    </w:pPr>
                  </w:p>
                  <w:p w:rsidR="000364D5" w:rsidRPr="003A10BA" w:rsidRDefault="000364D5" w:rsidP="00C271A7">
                    <w:pPr>
                      <w:jc w:val="center"/>
                      <w:rPr>
                        <w:rFonts w:cs="Arial"/>
                        <w:b/>
                        <w:bCs/>
                        <w:color w:val="000000"/>
                        <w:sz w:val="20"/>
                        <w:lang w:eastAsia="en-AU"/>
                      </w:rPr>
                    </w:pPr>
                    <w:r w:rsidRPr="003A10BA">
                      <w:rPr>
                        <w:rFonts w:cs="Arial"/>
                        <w:b/>
                        <w:bCs/>
                        <w:color w:val="000000"/>
                        <w:sz w:val="20"/>
                        <w:lang w:eastAsia="en-AU"/>
                      </w:rPr>
                      <w:t>PLANTS</w:t>
                    </w:r>
                  </w:p>
                </w:tc>
                <w:tc>
                  <w:tcPr>
                    <w:tcW w:w="3402" w:type="dxa"/>
                    <w:tcBorders>
                      <w:top w:val="single" w:sz="4" w:space="0" w:color="auto"/>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w:t>
                    </w:r>
                  </w:p>
                </w:tc>
                <w:tc>
                  <w:tcPr>
                    <w:tcW w:w="1276"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jc w:val="center"/>
                      <w:rPr>
                        <w:rFonts w:cs="Arial"/>
                        <w:color w:val="000000"/>
                        <w:sz w:val="20"/>
                        <w:lang w:eastAsia="en-AU"/>
                      </w:rPr>
                    </w:pPr>
                    <w:r w:rsidRPr="003A10BA">
                      <w:rPr>
                        <w:rFonts w:cs="Arial"/>
                        <w:color w:val="000000"/>
                        <w:sz w:val="20"/>
                        <w:lang w:eastAsia="en-AU"/>
                      </w:rPr>
                      <w:t> </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b/>
                        <w:bCs/>
                        <w:color w:val="000000"/>
                        <w:sz w:val="20"/>
                        <w:lang w:eastAsia="en-AU"/>
                      </w:rPr>
                    </w:pPr>
                    <w:r w:rsidRPr="003A10BA">
                      <w:rPr>
                        <w:rFonts w:cs="Arial"/>
                        <w:b/>
                        <w:bCs/>
                        <w:color w:val="000000"/>
                        <w:sz w:val="20"/>
                        <w:lang w:eastAsia="en-AU"/>
                      </w:rPr>
                      <w:t>Common Name(s)</w:t>
                    </w:r>
                  </w:p>
                </w:tc>
                <w:tc>
                  <w:tcPr>
                    <w:tcW w:w="3402" w:type="dxa"/>
                    <w:tcBorders>
                      <w:top w:val="nil"/>
                      <w:left w:val="nil"/>
                      <w:bottom w:val="single" w:sz="4" w:space="0" w:color="auto"/>
                      <w:right w:val="single" w:sz="4" w:space="0" w:color="auto"/>
                    </w:tcBorders>
                    <w:shd w:val="clear" w:color="auto" w:fill="auto"/>
                    <w:hideMark/>
                  </w:tcPr>
                  <w:p w:rsidR="000364D5" w:rsidRPr="00217BF9" w:rsidRDefault="000364D5" w:rsidP="00C271A7">
                    <w:pPr>
                      <w:rPr>
                        <w:rFonts w:cs="Arial"/>
                        <w:b/>
                        <w:bCs/>
                        <w:color w:val="000000"/>
                        <w:sz w:val="20"/>
                        <w:lang w:eastAsia="en-AU"/>
                      </w:rPr>
                    </w:pPr>
                    <w:r w:rsidRPr="00217BF9">
                      <w:rPr>
                        <w:rFonts w:cs="Arial"/>
                        <w:b/>
                        <w:bCs/>
                        <w:color w:val="000000"/>
                        <w:sz w:val="20"/>
                        <w:lang w:eastAsia="en-AU"/>
                      </w:rPr>
                      <w:t>Scientific name</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b/>
                        <w:bCs/>
                        <w:color w:val="000000"/>
                        <w:sz w:val="20"/>
                        <w:lang w:eastAsia="en-AU"/>
                      </w:rPr>
                    </w:pPr>
                    <w:r w:rsidRPr="003A10BA">
                      <w:rPr>
                        <w:rFonts w:cs="Arial"/>
                        <w:b/>
                        <w:bCs/>
                        <w:color w:val="000000"/>
                        <w:sz w:val="20"/>
                        <w:lang w:eastAsia="en-AU"/>
                      </w:rPr>
                      <w:t>Current category</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Gamba grass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Andropogon gayanus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Mexican poppy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Argemone ochroleuca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Bridal creeper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Asparagus asparagoides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Austrocylindropuntia cylindrica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Austrocylindropuntia subulata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African thistle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Berkheya rigida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Calotropis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Calotropis procera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Saffron thistle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Carthamus lanatus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Glaucous star thistle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Carthamus leucocaulos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Skeleton weed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Chondrilla juncea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 C3</w:t>
                    </w:r>
                  </w:p>
                </w:tc>
              </w:tr>
              <w:tr w:rsidR="000364D5" w:rsidRPr="003A10BA" w:rsidTr="00C271A7">
                <w:trPr>
                  <w:trHeight w:val="528"/>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Boneseed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Chrysanthemoides monilifera </w:t>
                    </w:r>
                    <w:r w:rsidRPr="00217BF9">
                      <w:rPr>
                        <w:rFonts w:cs="Arial"/>
                        <w:color w:val="000000"/>
                        <w:sz w:val="20"/>
                        <w:lang w:eastAsia="en-AU"/>
                      </w:rPr>
                      <w:t>subsp</w:t>
                    </w:r>
                    <w:r w:rsidRPr="004C64EB">
                      <w:rPr>
                        <w:rFonts w:cs="Arial"/>
                        <w:i/>
                        <w:color w:val="000000"/>
                        <w:sz w:val="20"/>
                        <w:lang w:eastAsia="en-AU"/>
                      </w:rPr>
                      <w:t xml:space="preserve">. monilifera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Field bindweed</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Convolvulus arvensis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Rubber vine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Cryptostegia grandiflora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Rubber vine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Cryptostegia madagascariensis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Golden dodder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Cuscuta campestris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Cylindropuntia fulgida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Cylindropuntia imbricata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Cylindropuntia kleiniae</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Cylindropuntia rosea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Opuntioid cactus</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Cylindropuntia tunicata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Artichoke thistle or cardoon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Cynara cardunculus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Thornapples: Fierce thornapple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Datura ferox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Thornapples: Downy thornapple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Datura inoxia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528"/>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Thornapples: Leichhardt’s thornapple, Mexican thornapple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Datura leichhardtii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Thornapples: Hoary thornapple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Datura metel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Thornapples: Common thornapple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Datura stramonium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Thornapples: Hairy thornapple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Datura wrightii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Paterson’s curse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Echium plantagineum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Leafy elodea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Egeria densa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Water hyacinth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Eichhornia crassipes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Doublegee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Emex australis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Lesser jack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Emex spinosa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Horsetails - common horsetail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Equisetum hyemale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Cleavers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Galium aparine</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S22(2) ncc</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tcPr>
                  <w:p w:rsidR="000364D5" w:rsidRPr="003A10BA" w:rsidRDefault="000364D5" w:rsidP="00C271A7">
                    <w:pPr>
                      <w:rPr>
                        <w:rFonts w:cs="Arial"/>
                        <w:sz w:val="20"/>
                        <w:lang w:eastAsia="en-AU"/>
                      </w:rPr>
                    </w:pPr>
                    <w:r>
                      <w:rPr>
                        <w:rFonts w:cs="Arial"/>
                        <w:sz w:val="20"/>
                        <w:lang w:eastAsia="en-AU"/>
                      </w:rPr>
                      <w:t>False cleavers</w:t>
                    </w:r>
                  </w:p>
                </w:tc>
                <w:tc>
                  <w:tcPr>
                    <w:tcW w:w="3402" w:type="dxa"/>
                    <w:tcBorders>
                      <w:top w:val="nil"/>
                      <w:left w:val="nil"/>
                      <w:bottom w:val="single" w:sz="4" w:space="0" w:color="auto"/>
                      <w:right w:val="single" w:sz="4" w:space="0" w:color="auto"/>
                    </w:tcBorders>
                    <w:shd w:val="clear" w:color="auto" w:fill="auto"/>
                  </w:tcPr>
                  <w:p w:rsidR="000364D5" w:rsidRPr="004C64EB" w:rsidRDefault="000364D5" w:rsidP="00C271A7">
                    <w:pPr>
                      <w:rPr>
                        <w:rFonts w:cs="Arial"/>
                        <w:i/>
                        <w:color w:val="000000"/>
                        <w:sz w:val="20"/>
                        <w:lang w:eastAsia="en-AU"/>
                      </w:rPr>
                    </w:pPr>
                    <w:r>
                      <w:rPr>
                        <w:rFonts w:cs="Arial"/>
                        <w:i/>
                        <w:color w:val="000000"/>
                        <w:sz w:val="20"/>
                        <w:lang w:eastAsia="en-AU"/>
                      </w:rPr>
                      <w:t>Galium spurium</w:t>
                    </w:r>
                  </w:p>
                </w:tc>
                <w:tc>
                  <w:tcPr>
                    <w:tcW w:w="1276" w:type="dxa"/>
                    <w:tcBorders>
                      <w:top w:val="nil"/>
                      <w:left w:val="nil"/>
                      <w:bottom w:val="single" w:sz="4" w:space="0" w:color="auto"/>
                      <w:right w:val="single" w:sz="4" w:space="0" w:color="auto"/>
                    </w:tcBorders>
                    <w:shd w:val="clear" w:color="auto" w:fill="auto"/>
                  </w:tcPr>
                  <w:p w:rsidR="000364D5" w:rsidRDefault="000364D5" w:rsidP="00C271A7">
                    <w:pPr>
                      <w:jc w:val="center"/>
                      <w:rPr>
                        <w:rFonts w:cs="Arial"/>
                        <w:sz w:val="20"/>
                        <w:lang w:eastAsia="en-AU"/>
                      </w:rPr>
                    </w:pPr>
                    <w:r>
                      <w:rPr>
                        <w:rFonts w:cs="Arial"/>
                        <w:sz w:val="20"/>
                        <w:lang w:eastAsia="en-AU"/>
                      </w:rPr>
                      <w:t>S22(2) ncc</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Three-horned bedstraw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Galium tricornutum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Pr>
                        <w:rFonts w:cs="Arial"/>
                        <w:sz w:val="20"/>
                        <w:lang w:eastAsia="en-AU"/>
                      </w:rPr>
                      <w:t xml:space="preserve">Cotton bush, narrow leaf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Gomphocarpus fruticosus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Heliotrope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Heliotropium europaeum</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Hydrocotyl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Hydrocotyle ranunculoides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St. John's wort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Hypericum perforatum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Bellyache bush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Jatropha gossypiifolia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Lantana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Lantana camara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Hoary cress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Lepidium draba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Horehound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Marrubium vulgare</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Mimosa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Mimosa pigra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Cape tulip: One-leaf cape tulip </w:t>
                    </w:r>
                  </w:p>
                </w:tc>
                <w:tc>
                  <w:tcPr>
                    <w:tcW w:w="3402" w:type="dxa"/>
                    <w:tcBorders>
                      <w:top w:val="single" w:sz="4" w:space="0" w:color="auto"/>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Moraea flaccida </w:t>
                    </w:r>
                  </w:p>
                </w:tc>
                <w:tc>
                  <w:tcPr>
                    <w:tcW w:w="1276"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b/>
                        <w:bCs/>
                        <w:color w:val="000000"/>
                        <w:sz w:val="20"/>
                        <w:lang w:eastAsia="en-AU"/>
                      </w:rPr>
                    </w:pPr>
                    <w:r w:rsidRPr="003A10BA">
                      <w:rPr>
                        <w:rFonts w:cs="Arial"/>
                        <w:b/>
                        <w:bCs/>
                        <w:color w:val="000000"/>
                        <w:sz w:val="20"/>
                        <w:lang w:eastAsia="en-AU"/>
                      </w:rPr>
                      <w:t>Common Name(s)</w:t>
                    </w:r>
                  </w:p>
                </w:tc>
                <w:tc>
                  <w:tcPr>
                    <w:tcW w:w="3402" w:type="dxa"/>
                    <w:tcBorders>
                      <w:top w:val="single" w:sz="4" w:space="0" w:color="auto"/>
                      <w:left w:val="nil"/>
                      <w:bottom w:val="single" w:sz="4" w:space="0" w:color="auto"/>
                      <w:right w:val="single" w:sz="4" w:space="0" w:color="auto"/>
                    </w:tcBorders>
                    <w:shd w:val="clear" w:color="auto" w:fill="auto"/>
                    <w:hideMark/>
                  </w:tcPr>
                  <w:p w:rsidR="000364D5" w:rsidRPr="00217BF9" w:rsidRDefault="000364D5" w:rsidP="00C271A7">
                    <w:pPr>
                      <w:rPr>
                        <w:rFonts w:cs="Arial"/>
                        <w:b/>
                        <w:bCs/>
                        <w:color w:val="000000"/>
                        <w:sz w:val="20"/>
                        <w:lang w:eastAsia="en-AU"/>
                      </w:rPr>
                    </w:pPr>
                    <w:r w:rsidRPr="00217BF9">
                      <w:rPr>
                        <w:rFonts w:cs="Arial"/>
                        <w:b/>
                        <w:bCs/>
                        <w:color w:val="000000"/>
                        <w:sz w:val="20"/>
                        <w:lang w:eastAsia="en-AU"/>
                      </w:rPr>
                      <w:t>Scientific name</w:t>
                    </w:r>
                  </w:p>
                </w:tc>
                <w:tc>
                  <w:tcPr>
                    <w:tcW w:w="1276" w:type="dxa"/>
                    <w:tcBorders>
                      <w:top w:val="single" w:sz="4" w:space="0" w:color="auto"/>
                      <w:left w:val="nil"/>
                      <w:bottom w:val="single" w:sz="4" w:space="0" w:color="auto"/>
                      <w:right w:val="single" w:sz="4" w:space="0" w:color="auto"/>
                    </w:tcBorders>
                    <w:shd w:val="clear" w:color="auto" w:fill="auto"/>
                    <w:hideMark/>
                  </w:tcPr>
                  <w:p w:rsidR="000364D5" w:rsidRPr="003A10BA" w:rsidRDefault="000364D5" w:rsidP="00C271A7">
                    <w:pPr>
                      <w:jc w:val="center"/>
                      <w:rPr>
                        <w:rFonts w:cs="Arial"/>
                        <w:b/>
                        <w:bCs/>
                        <w:color w:val="000000"/>
                        <w:sz w:val="20"/>
                        <w:lang w:eastAsia="en-AU"/>
                      </w:rPr>
                    </w:pPr>
                    <w:r w:rsidRPr="003A10BA">
                      <w:rPr>
                        <w:rFonts w:cs="Arial"/>
                        <w:b/>
                        <w:bCs/>
                        <w:color w:val="000000"/>
                        <w:sz w:val="20"/>
                        <w:lang w:eastAsia="en-AU"/>
                      </w:rPr>
                      <w:t>Current category</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Cape tulip: Two-leaf cape tulip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Moraea miniata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Parrot's feather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Myriophyllum aquaticum</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Stemless thistle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Onopordum acaulon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Opuntia elata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Opuntia elatior</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Opuntia engelmannii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Opuntia ficus-indica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Opuntia microdasys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Opuntia monacantha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Opuntia polyacantha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Opuntia puberula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Opuntia robusta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C1</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Opuntia stricta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pear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Opuntia tomentosa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Parkinsonia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Parkinsonia aculeata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C1,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Water lettuce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Pistia stratiotes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tcPr>
                  <w:p w:rsidR="000364D5" w:rsidRPr="003A10BA" w:rsidRDefault="000364D5" w:rsidP="00C271A7">
                    <w:pPr>
                      <w:rPr>
                        <w:rFonts w:cs="Arial"/>
                        <w:sz w:val="20"/>
                        <w:lang w:eastAsia="en-AU"/>
                      </w:rPr>
                    </w:pPr>
                    <w:r>
                      <w:rPr>
                        <w:rFonts w:cs="Arial"/>
                        <w:sz w:val="20"/>
                        <w:lang w:eastAsia="en-AU"/>
                      </w:rPr>
                      <w:t>Praxelis</w:t>
                    </w:r>
                  </w:p>
                </w:tc>
                <w:tc>
                  <w:tcPr>
                    <w:tcW w:w="3402" w:type="dxa"/>
                    <w:tcBorders>
                      <w:top w:val="nil"/>
                      <w:left w:val="nil"/>
                      <w:bottom w:val="single" w:sz="4" w:space="0" w:color="auto"/>
                      <w:right w:val="single" w:sz="4" w:space="0" w:color="auto"/>
                    </w:tcBorders>
                    <w:shd w:val="clear" w:color="auto" w:fill="auto"/>
                  </w:tcPr>
                  <w:p w:rsidR="000364D5" w:rsidRPr="004C64EB" w:rsidRDefault="000364D5" w:rsidP="00C271A7">
                    <w:pPr>
                      <w:rPr>
                        <w:rFonts w:cs="Arial"/>
                        <w:i/>
                        <w:color w:val="000000"/>
                        <w:sz w:val="20"/>
                        <w:lang w:eastAsia="en-AU"/>
                      </w:rPr>
                    </w:pPr>
                    <w:r>
                      <w:rPr>
                        <w:rFonts w:cs="Arial"/>
                        <w:i/>
                        <w:color w:val="000000"/>
                        <w:sz w:val="20"/>
                        <w:lang w:eastAsia="en-AU"/>
                      </w:rPr>
                      <w:t>Praxelis clematidea</w:t>
                    </w:r>
                  </w:p>
                </w:tc>
                <w:tc>
                  <w:tcPr>
                    <w:tcW w:w="1276" w:type="dxa"/>
                    <w:tcBorders>
                      <w:top w:val="nil"/>
                      <w:left w:val="nil"/>
                      <w:bottom w:val="single" w:sz="4" w:space="0" w:color="auto"/>
                      <w:right w:val="single" w:sz="4" w:space="0" w:color="auto"/>
                    </w:tcBorders>
                    <w:shd w:val="clear" w:color="auto" w:fill="auto"/>
                  </w:tcPr>
                  <w:p w:rsidR="000364D5" w:rsidRDefault="000364D5" w:rsidP="00C271A7">
                    <w:pPr>
                      <w:jc w:val="center"/>
                      <w:rPr>
                        <w:rFonts w:cs="Arial"/>
                        <w:sz w:val="20"/>
                        <w:lang w:eastAsia="en-AU"/>
                      </w:rPr>
                    </w:pPr>
                    <w:r>
                      <w:rPr>
                        <w:rFonts w:cs="Arial"/>
                        <w:sz w:val="20"/>
                        <w:lang w:eastAsia="en-AU"/>
                      </w:rPr>
                      <w:t>C1, 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Mesquite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Prosopis glandulosa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Mesquite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Prosopis glandulosa</w:t>
                    </w:r>
                    <w:r w:rsidRPr="00217BF9">
                      <w:rPr>
                        <w:rFonts w:cs="Arial"/>
                        <w:color w:val="000000"/>
                        <w:sz w:val="20"/>
                        <w:lang w:eastAsia="en-AU"/>
                      </w:rPr>
                      <w:t xml:space="preserve"> x</w:t>
                    </w:r>
                    <w:r w:rsidRPr="004C64EB">
                      <w:rPr>
                        <w:rFonts w:cs="Arial"/>
                        <w:i/>
                        <w:color w:val="000000"/>
                        <w:sz w:val="20"/>
                        <w:lang w:eastAsia="en-AU"/>
                      </w:rPr>
                      <w:t xml:space="preserve"> velutina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Mesquite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Prosopis pallida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Blackberry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Rubus anglocandicans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C1, 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Blackberry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Rubus laudatus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C1, 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Blackberry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Rubus rugosus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C1, 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Blackberry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Rubus ulmifolius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C1, 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Sagittaria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Sagittaria platyphylla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Willow: White willow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Salix alba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tcPr>
                  <w:p w:rsidR="000364D5" w:rsidRPr="003A10BA" w:rsidRDefault="000364D5" w:rsidP="00C271A7">
                    <w:pPr>
                      <w:rPr>
                        <w:rFonts w:cs="Arial"/>
                        <w:sz w:val="20"/>
                        <w:lang w:eastAsia="en-AU"/>
                      </w:rPr>
                    </w:pPr>
                    <w:r>
                      <w:rPr>
                        <w:rFonts w:cs="Arial"/>
                        <w:sz w:val="20"/>
                        <w:lang w:eastAsia="en-AU"/>
                      </w:rPr>
                      <w:t>Willow: pussy</w:t>
                    </w:r>
                  </w:p>
                </w:tc>
                <w:tc>
                  <w:tcPr>
                    <w:tcW w:w="3402" w:type="dxa"/>
                    <w:tcBorders>
                      <w:top w:val="nil"/>
                      <w:left w:val="nil"/>
                      <w:bottom w:val="single" w:sz="4" w:space="0" w:color="auto"/>
                      <w:right w:val="single" w:sz="4" w:space="0" w:color="auto"/>
                    </w:tcBorders>
                    <w:shd w:val="clear" w:color="auto" w:fill="auto"/>
                  </w:tcPr>
                  <w:p w:rsidR="000364D5" w:rsidRPr="004C64EB" w:rsidRDefault="000364D5" w:rsidP="00C271A7">
                    <w:pPr>
                      <w:rPr>
                        <w:rFonts w:cs="Arial"/>
                        <w:i/>
                        <w:color w:val="000000"/>
                        <w:sz w:val="20"/>
                        <w:lang w:eastAsia="en-AU"/>
                      </w:rPr>
                    </w:pPr>
                    <w:r>
                      <w:rPr>
                        <w:rFonts w:cs="Arial"/>
                        <w:i/>
                        <w:color w:val="000000"/>
                        <w:sz w:val="20"/>
                        <w:lang w:eastAsia="en-AU"/>
                      </w:rPr>
                      <w:t>Salix caprea</w:t>
                    </w:r>
                  </w:p>
                </w:tc>
                <w:tc>
                  <w:tcPr>
                    <w:tcW w:w="1276" w:type="dxa"/>
                    <w:tcBorders>
                      <w:top w:val="nil"/>
                      <w:left w:val="nil"/>
                      <w:bottom w:val="single" w:sz="4" w:space="0" w:color="auto"/>
                      <w:right w:val="single" w:sz="4" w:space="0" w:color="auto"/>
                    </w:tcBorders>
                    <w:shd w:val="clear" w:color="auto" w:fill="auto"/>
                  </w:tcPr>
                  <w:p w:rsidR="000364D5" w:rsidRPr="003A10BA" w:rsidRDefault="000364D5" w:rsidP="00C271A7">
                    <w:pPr>
                      <w:jc w:val="center"/>
                      <w:rPr>
                        <w:rFonts w:cs="Arial"/>
                        <w:sz w:val="20"/>
                        <w:lang w:eastAsia="en-AU"/>
                      </w:rPr>
                    </w:pPr>
                    <w:r>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Willow: Chilean willow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Salix chilensis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Willow: Common sallow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Salix cinerea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Willow: Corkscrew willow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Salix matsudana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Willow: Basket willow, common osier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Salix viminalis</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Willow: Golden weeping willow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Salix </w:t>
                    </w:r>
                    <w:r w:rsidRPr="00217BF9">
                      <w:rPr>
                        <w:rFonts w:cs="Arial"/>
                        <w:color w:val="000000"/>
                        <w:sz w:val="20"/>
                        <w:lang w:eastAsia="en-AU"/>
                      </w:rPr>
                      <w:t>x</w:t>
                    </w:r>
                    <w:r w:rsidRPr="004C64EB">
                      <w:rPr>
                        <w:rFonts w:cs="Arial"/>
                        <w:i/>
                        <w:color w:val="000000"/>
                        <w:sz w:val="20"/>
                        <w:lang w:eastAsia="en-AU"/>
                      </w:rPr>
                      <w:t xml:space="preserve"> chrysocoma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Mintweed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Salvia reflexa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Salvinia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Salvinia molesta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Ragwort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Senecio jacobaea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C1, 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Candle bush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Senna alata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Sicklepod, javabean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Senna obtusifolia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Sida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Sida acuta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Sida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Sida cordifolia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Variegated thistle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Silybum marianum</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Silverleaf nightshade</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Solanum elaeagnifolium</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Apple of Sodom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Solanum linnaeanum</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Athel pine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Tamarix aphylla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Gorse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Ulex europaeus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Prickly acacia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Vachellia nilotica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Pr>
                        <w:rFonts w:cs="Arial"/>
                        <w:sz w:val="20"/>
                        <w:lang w:eastAsia="en-AU"/>
                      </w:rPr>
                      <w:t xml:space="preserve">Pro: </w:t>
                    </w:r>
                    <w:r w:rsidRPr="003A10BA">
                      <w:rPr>
                        <w:rFonts w:cs="Arial"/>
                        <w:sz w:val="20"/>
                        <w:lang w:eastAsia="en-AU"/>
                      </w:rPr>
                      <w:t>C2</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Bathurst burr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Xanthium spinosum</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Noogoora burr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 xml:space="preserve">Xanthium strumarium </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C2, 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Arum lily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Zantedeschia aethiopica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r w:rsidR="000364D5" w:rsidRPr="003A10BA" w:rsidTr="00C271A7">
                <w:trPr>
                  <w:trHeight w:val="264"/>
                </w:trPr>
                <w:tc>
                  <w:tcPr>
                    <w:tcW w:w="5245" w:type="dxa"/>
                    <w:tcBorders>
                      <w:top w:val="nil"/>
                      <w:left w:val="single" w:sz="4" w:space="0" w:color="auto"/>
                      <w:bottom w:val="single" w:sz="4" w:space="0" w:color="auto"/>
                      <w:right w:val="single" w:sz="4" w:space="0" w:color="auto"/>
                    </w:tcBorders>
                    <w:shd w:val="clear" w:color="auto" w:fill="auto"/>
                    <w:hideMark/>
                  </w:tcPr>
                  <w:p w:rsidR="000364D5" w:rsidRPr="003A10BA" w:rsidRDefault="000364D5" w:rsidP="00C271A7">
                    <w:pPr>
                      <w:rPr>
                        <w:rFonts w:cs="Arial"/>
                        <w:sz w:val="20"/>
                        <w:lang w:eastAsia="en-AU"/>
                      </w:rPr>
                    </w:pPr>
                    <w:r w:rsidRPr="003A10BA">
                      <w:rPr>
                        <w:rFonts w:cs="Arial"/>
                        <w:sz w:val="20"/>
                        <w:lang w:eastAsia="en-AU"/>
                      </w:rPr>
                      <w:t xml:space="preserve">Chinee apple </w:t>
                    </w:r>
                  </w:p>
                </w:tc>
                <w:tc>
                  <w:tcPr>
                    <w:tcW w:w="3402" w:type="dxa"/>
                    <w:tcBorders>
                      <w:top w:val="nil"/>
                      <w:left w:val="nil"/>
                      <w:bottom w:val="single" w:sz="4" w:space="0" w:color="auto"/>
                      <w:right w:val="single" w:sz="4" w:space="0" w:color="auto"/>
                    </w:tcBorders>
                    <w:shd w:val="clear" w:color="auto" w:fill="auto"/>
                    <w:hideMark/>
                  </w:tcPr>
                  <w:p w:rsidR="000364D5" w:rsidRPr="004C64EB" w:rsidRDefault="000364D5" w:rsidP="00C271A7">
                    <w:pPr>
                      <w:rPr>
                        <w:rFonts w:cs="Arial"/>
                        <w:i/>
                        <w:color w:val="000000"/>
                        <w:sz w:val="20"/>
                        <w:lang w:eastAsia="en-AU"/>
                      </w:rPr>
                    </w:pPr>
                    <w:r w:rsidRPr="004C64EB">
                      <w:rPr>
                        <w:rFonts w:cs="Arial"/>
                        <w:i/>
                        <w:color w:val="000000"/>
                        <w:sz w:val="20"/>
                        <w:lang w:eastAsia="en-AU"/>
                      </w:rPr>
                      <w:t>Ziziphus mauritiana</w:t>
                    </w:r>
                  </w:p>
                </w:tc>
                <w:tc>
                  <w:tcPr>
                    <w:tcW w:w="1276" w:type="dxa"/>
                    <w:tcBorders>
                      <w:top w:val="nil"/>
                      <w:left w:val="nil"/>
                      <w:bottom w:val="single" w:sz="4" w:space="0" w:color="auto"/>
                      <w:right w:val="single" w:sz="4" w:space="0" w:color="auto"/>
                    </w:tcBorders>
                    <w:shd w:val="clear" w:color="auto" w:fill="auto"/>
                    <w:hideMark/>
                  </w:tcPr>
                  <w:p w:rsidR="000364D5" w:rsidRPr="003A10BA" w:rsidRDefault="000364D5" w:rsidP="00C271A7">
                    <w:pPr>
                      <w:jc w:val="center"/>
                      <w:rPr>
                        <w:rFonts w:cs="Arial"/>
                        <w:sz w:val="20"/>
                        <w:lang w:eastAsia="en-AU"/>
                      </w:rPr>
                    </w:pPr>
                    <w:r w:rsidRPr="003A10BA">
                      <w:rPr>
                        <w:rFonts w:cs="Arial"/>
                        <w:sz w:val="20"/>
                        <w:lang w:eastAsia="en-AU"/>
                      </w:rPr>
                      <w:t>C3</w:t>
                    </w:r>
                  </w:p>
                </w:tc>
              </w:tr>
            </w:tbl>
            <w:p w:rsidR="000364D5" w:rsidRDefault="00A535C5" w:rsidP="000364D5">
              <w:pPr>
                <w:spacing w:before="120" w:line="276" w:lineRule="auto"/>
                <w:sectPr w:rsidR="000364D5" w:rsidSect="006C0412">
                  <w:pgSz w:w="16838" w:h="11906" w:orient="landscape"/>
                  <w:pgMar w:top="1440" w:right="1440" w:bottom="1440" w:left="1440" w:header="708" w:footer="708" w:gutter="0"/>
                  <w:cols w:space="708"/>
                  <w:titlePg/>
                  <w:docGrid w:linePitch="360"/>
                </w:sectPr>
              </w:pPr>
            </w:p>
          </w:sdtContent>
        </w:sdt>
        <w:p w:rsidR="000364D5" w:rsidRDefault="000364D5" w:rsidP="000364D5">
          <w:r>
            <w:rPr>
              <w:b/>
            </w:rPr>
            <w:t>ATTACHMENT 2</w:t>
          </w:r>
          <w:r w:rsidRPr="008F2E5A">
            <w:rPr>
              <w:b/>
            </w:rPr>
            <w:t>:</w:t>
          </w:r>
          <w:r>
            <w:t xml:space="preserve"> Flowchart illustrating the process for applying the criteria and considerations from the BAM 1.0 policy (Anon 2015b) to the review of current section 22(2) declared pests </w:t>
          </w:r>
        </w:p>
        <w:p w:rsidR="000364D5" w:rsidRDefault="000364D5" w:rsidP="000364D5">
          <w:pPr>
            <w:jc w:val="center"/>
          </w:pPr>
        </w:p>
        <w:p w:rsidR="000364D5" w:rsidRDefault="000364D5" w:rsidP="000364D5">
          <w:pPr>
            <w:jc w:val="center"/>
          </w:pPr>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21350" cy="7630795"/>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350" cy="7630795"/>
                        </a:xfrm>
                        <a:prstGeom prst="rect">
                          <a:avLst/>
                        </a:prstGeom>
                        <a:noFill/>
                        <a:ln>
                          <a:noFill/>
                        </a:ln>
                      </pic:spPr>
                    </pic:pic>
                  </a:graphicData>
                </a:graphic>
              </wp:anchor>
            </w:drawing>
          </w:r>
        </w:p>
        <w:p w:rsidR="000364D5" w:rsidRPr="00467A3B" w:rsidRDefault="000364D5" w:rsidP="000364D5">
          <w:pPr>
            <w:jc w:val="center"/>
          </w:pPr>
        </w:p>
        <w:p w:rsidR="00E83136" w:rsidRDefault="00E83136" w:rsidP="000364D5">
          <w:pPr>
            <w:pStyle w:val="Heading3"/>
          </w:pPr>
        </w:p>
        <w:p w:rsidR="000364D5" w:rsidRPr="003A24A9" w:rsidRDefault="000364D5" w:rsidP="00AF2267">
          <w:pPr>
            <w:pStyle w:val="Heading2"/>
          </w:pPr>
          <w:bookmarkStart w:id="171" w:name="_Toc501028556"/>
          <w:r>
            <w:t xml:space="preserve">Appendix 2: </w:t>
          </w:r>
          <w:r w:rsidRPr="0013298C">
            <w:t>State Reference Group Members</w:t>
          </w:r>
          <w:r>
            <w:t>- Phase Two respondents</w:t>
          </w:r>
          <w:bookmarkEnd w:id="171"/>
        </w:p>
        <w:tbl>
          <w:tblPr>
            <w:tblStyle w:val="TableGrid"/>
            <w:tblW w:w="0" w:type="auto"/>
            <w:tblLook w:val="04A0"/>
          </w:tblPr>
          <w:tblGrid>
            <w:gridCol w:w="2943"/>
            <w:gridCol w:w="3544"/>
            <w:gridCol w:w="2317"/>
          </w:tblGrid>
          <w:tr w:rsidR="000364D5" w:rsidRPr="008328E0" w:rsidTr="00C271A7">
            <w:trPr>
              <w:cnfStyle w:val="100000000000"/>
            </w:trPr>
            <w:tc>
              <w:tcPr>
                <w:tcW w:w="2943" w:type="dxa"/>
              </w:tcPr>
              <w:p w:rsidR="000364D5" w:rsidRPr="00A64D3D" w:rsidRDefault="000364D5" w:rsidP="00C271A7">
                <w:pPr>
                  <w:spacing w:before="120" w:after="120"/>
                  <w:rPr>
                    <w:szCs w:val="24"/>
                  </w:rPr>
                </w:pPr>
                <w:r w:rsidRPr="00A64D3D">
                  <w:rPr>
                    <w:szCs w:val="24"/>
                  </w:rPr>
                  <w:t>Sector</w:t>
                </w:r>
              </w:p>
            </w:tc>
            <w:tc>
              <w:tcPr>
                <w:tcW w:w="3544" w:type="dxa"/>
              </w:tcPr>
              <w:p w:rsidR="000364D5" w:rsidRPr="008328E0" w:rsidRDefault="000364D5" w:rsidP="00C271A7">
                <w:pPr>
                  <w:spacing w:before="120" w:after="120"/>
                  <w:rPr>
                    <w:b w:val="0"/>
                    <w:szCs w:val="24"/>
                  </w:rPr>
                </w:pPr>
                <w:r w:rsidRPr="008328E0">
                  <w:rPr>
                    <w:szCs w:val="24"/>
                  </w:rPr>
                  <w:t>Group</w:t>
                </w:r>
              </w:p>
            </w:tc>
            <w:tc>
              <w:tcPr>
                <w:tcW w:w="2317" w:type="dxa"/>
              </w:tcPr>
              <w:p w:rsidR="000364D5" w:rsidRPr="008328E0" w:rsidRDefault="000364D5" w:rsidP="00C271A7">
                <w:pPr>
                  <w:spacing w:before="120" w:after="120"/>
                  <w:rPr>
                    <w:b w:val="0"/>
                    <w:szCs w:val="24"/>
                  </w:rPr>
                </w:pPr>
                <w:r w:rsidRPr="008328E0">
                  <w:rPr>
                    <w:szCs w:val="24"/>
                  </w:rPr>
                  <w:t>Representative</w:t>
                </w:r>
              </w:p>
            </w:tc>
          </w:tr>
          <w:tr w:rsidR="000364D5" w:rsidTr="00C271A7">
            <w:tc>
              <w:tcPr>
                <w:tcW w:w="2943" w:type="dxa"/>
              </w:tcPr>
              <w:p w:rsidR="000364D5" w:rsidRDefault="000364D5" w:rsidP="00C271A7">
                <w:pPr>
                  <w:spacing w:before="120" w:after="120"/>
                </w:pPr>
                <w:r>
                  <w:t>Government - State</w:t>
                </w:r>
              </w:p>
            </w:tc>
            <w:tc>
              <w:tcPr>
                <w:tcW w:w="3544" w:type="dxa"/>
              </w:tcPr>
              <w:p w:rsidR="000364D5" w:rsidRDefault="008B7A34" w:rsidP="00C271A7">
                <w:pPr>
                  <w:spacing w:before="120" w:after="120"/>
                </w:pPr>
                <w:r>
                  <w:t>DPIRD</w:t>
                </w:r>
                <w:r w:rsidR="000364D5">
                  <w:t xml:space="preserve"> review leader</w:t>
                </w:r>
              </w:p>
            </w:tc>
            <w:tc>
              <w:tcPr>
                <w:tcW w:w="2317" w:type="dxa"/>
              </w:tcPr>
              <w:p w:rsidR="000364D5" w:rsidRDefault="000364D5" w:rsidP="00C271A7">
                <w:pPr>
                  <w:spacing w:before="120" w:after="120"/>
                </w:pPr>
                <w:r>
                  <w:t>David Kessell</w:t>
                </w:r>
              </w:p>
            </w:tc>
          </w:tr>
          <w:tr w:rsidR="000364D5" w:rsidTr="00C271A7">
            <w:tc>
              <w:tcPr>
                <w:tcW w:w="2943" w:type="dxa"/>
              </w:tcPr>
              <w:p w:rsidR="000364D5" w:rsidRDefault="000364D5" w:rsidP="00C271A7">
                <w:pPr>
                  <w:spacing w:before="120" w:after="120"/>
                </w:pPr>
                <w:r>
                  <w:t xml:space="preserve">Government - State </w:t>
                </w:r>
              </w:p>
            </w:tc>
            <w:tc>
              <w:tcPr>
                <w:tcW w:w="3544" w:type="dxa"/>
              </w:tcPr>
              <w:p w:rsidR="000364D5" w:rsidRDefault="000364D5" w:rsidP="00C271A7">
                <w:pPr>
                  <w:spacing w:before="120" w:after="120"/>
                </w:pPr>
                <w:r>
                  <w:t>Dept of Parks and Wildlife (DPaW)</w:t>
                </w:r>
              </w:p>
            </w:tc>
            <w:tc>
              <w:tcPr>
                <w:tcW w:w="2317" w:type="dxa"/>
              </w:tcPr>
              <w:p w:rsidR="000364D5" w:rsidRDefault="000364D5" w:rsidP="00C271A7">
                <w:pPr>
                  <w:spacing w:before="120" w:after="120"/>
                </w:pPr>
                <w:r>
                  <w:t>Danielle Wiseman</w:t>
                </w:r>
              </w:p>
            </w:tc>
          </w:tr>
          <w:tr w:rsidR="000364D5" w:rsidTr="00C271A7">
            <w:tc>
              <w:tcPr>
                <w:tcW w:w="2943" w:type="dxa"/>
              </w:tcPr>
              <w:p w:rsidR="000364D5" w:rsidRDefault="000364D5" w:rsidP="00C271A7">
                <w:pPr>
                  <w:spacing w:before="120" w:after="120"/>
                </w:pPr>
                <w:r>
                  <w:t>Government - Local</w:t>
                </w:r>
              </w:p>
            </w:tc>
            <w:tc>
              <w:tcPr>
                <w:tcW w:w="3544" w:type="dxa"/>
              </w:tcPr>
              <w:p w:rsidR="000364D5" w:rsidRDefault="000364D5" w:rsidP="00C271A7">
                <w:pPr>
                  <w:spacing w:before="120" w:after="120"/>
                </w:pPr>
                <w:r>
                  <w:t>WA Local Government Association (WALGA)</w:t>
                </w:r>
              </w:p>
            </w:tc>
            <w:tc>
              <w:tcPr>
                <w:tcW w:w="2317" w:type="dxa"/>
              </w:tcPr>
              <w:p w:rsidR="000364D5" w:rsidRDefault="000364D5" w:rsidP="00C271A7">
                <w:pPr>
                  <w:spacing w:before="120" w:after="120"/>
                </w:pPr>
                <w:r>
                  <w:t>Mark Batty</w:t>
                </w:r>
              </w:p>
            </w:tc>
          </w:tr>
          <w:tr w:rsidR="000364D5" w:rsidTr="00C271A7">
            <w:tc>
              <w:tcPr>
                <w:tcW w:w="2943" w:type="dxa"/>
              </w:tcPr>
              <w:p w:rsidR="000364D5" w:rsidRDefault="000364D5" w:rsidP="00C271A7">
                <w:pPr>
                  <w:spacing w:before="120" w:after="120"/>
                </w:pPr>
                <w:r>
                  <w:t>Government - Local</w:t>
                </w:r>
              </w:p>
            </w:tc>
            <w:tc>
              <w:tcPr>
                <w:tcW w:w="3544" w:type="dxa"/>
              </w:tcPr>
              <w:p w:rsidR="000364D5" w:rsidRDefault="000364D5" w:rsidP="00C271A7">
                <w:pPr>
                  <w:spacing w:before="120" w:after="120"/>
                </w:pPr>
                <w:r>
                  <w:t>Shire of Yilgarn</w:t>
                </w:r>
              </w:p>
            </w:tc>
            <w:tc>
              <w:tcPr>
                <w:tcW w:w="2317" w:type="dxa"/>
              </w:tcPr>
              <w:p w:rsidR="000364D5" w:rsidRDefault="000364D5" w:rsidP="00C271A7">
                <w:pPr>
                  <w:spacing w:before="120" w:after="120"/>
                </w:pPr>
                <w:r>
                  <w:t>Wayne Della Bosca</w:t>
                </w:r>
              </w:p>
            </w:tc>
          </w:tr>
          <w:tr w:rsidR="000364D5" w:rsidTr="00C271A7">
            <w:tc>
              <w:tcPr>
                <w:tcW w:w="2943" w:type="dxa"/>
              </w:tcPr>
              <w:p w:rsidR="000364D5" w:rsidRDefault="000364D5" w:rsidP="00C271A7">
                <w:pPr>
                  <w:spacing w:before="120" w:after="120"/>
                </w:pPr>
                <w:r>
                  <w:t>Industry – Fund Committee</w:t>
                </w:r>
              </w:p>
            </w:tc>
            <w:tc>
              <w:tcPr>
                <w:tcW w:w="3544" w:type="dxa"/>
              </w:tcPr>
              <w:p w:rsidR="000364D5" w:rsidRDefault="000364D5" w:rsidP="00C271A7">
                <w:pPr>
                  <w:spacing w:before="120" w:after="120"/>
                </w:pPr>
                <w:r>
                  <w:t>Cattle and Grains Industries Funding Committees (GSHIMC)</w:t>
                </w:r>
              </w:p>
            </w:tc>
            <w:tc>
              <w:tcPr>
                <w:tcW w:w="2317" w:type="dxa"/>
              </w:tcPr>
              <w:p w:rsidR="000364D5" w:rsidRDefault="000364D5" w:rsidP="00C271A7">
                <w:pPr>
                  <w:spacing w:before="120" w:after="120"/>
                </w:pPr>
                <w:r>
                  <w:t>Brian Young</w:t>
                </w:r>
              </w:p>
            </w:tc>
          </w:tr>
          <w:tr w:rsidR="000364D5" w:rsidTr="00C271A7">
            <w:tc>
              <w:tcPr>
                <w:tcW w:w="2943" w:type="dxa"/>
              </w:tcPr>
              <w:p w:rsidR="000364D5" w:rsidRDefault="000364D5" w:rsidP="00C271A7">
                <w:pPr>
                  <w:spacing w:before="120" w:after="120"/>
                </w:pPr>
                <w:r>
                  <w:t>Industry – Peak body</w:t>
                </w:r>
              </w:p>
            </w:tc>
            <w:tc>
              <w:tcPr>
                <w:tcW w:w="3544" w:type="dxa"/>
              </w:tcPr>
              <w:p w:rsidR="000364D5" w:rsidRDefault="000364D5" w:rsidP="00C271A7">
                <w:pPr>
                  <w:spacing w:before="120" w:after="120"/>
                </w:pPr>
                <w:r>
                  <w:t>Pastoralists &amp; Graziers Association of WA (PGA)</w:t>
                </w:r>
              </w:p>
            </w:tc>
            <w:tc>
              <w:tcPr>
                <w:tcW w:w="2317" w:type="dxa"/>
              </w:tcPr>
              <w:p w:rsidR="000364D5" w:rsidRDefault="000364D5" w:rsidP="00C271A7">
                <w:pPr>
                  <w:spacing w:before="120" w:after="120"/>
                </w:pPr>
                <w:r>
                  <w:t>Ian Randles</w:t>
                </w:r>
              </w:p>
            </w:tc>
          </w:tr>
          <w:tr w:rsidR="000364D5" w:rsidTr="00C271A7">
            <w:tc>
              <w:tcPr>
                <w:tcW w:w="2943" w:type="dxa"/>
              </w:tcPr>
              <w:p w:rsidR="000364D5" w:rsidRDefault="000364D5" w:rsidP="00C271A7">
                <w:pPr>
                  <w:spacing w:before="120" w:after="120"/>
                </w:pPr>
                <w:r>
                  <w:t>Industry – Peak body</w:t>
                </w:r>
              </w:p>
            </w:tc>
            <w:tc>
              <w:tcPr>
                <w:tcW w:w="3544" w:type="dxa"/>
              </w:tcPr>
              <w:p w:rsidR="000364D5" w:rsidRDefault="000364D5" w:rsidP="00C271A7">
                <w:pPr>
                  <w:spacing w:before="120" w:after="120"/>
                </w:pPr>
                <w:r>
                  <w:t>WA Farmers</w:t>
                </w:r>
              </w:p>
            </w:tc>
            <w:tc>
              <w:tcPr>
                <w:tcW w:w="2317" w:type="dxa"/>
              </w:tcPr>
              <w:p w:rsidR="000364D5" w:rsidRDefault="000364D5" w:rsidP="00C271A7">
                <w:pPr>
                  <w:spacing w:before="120" w:after="120"/>
                </w:pPr>
                <w:r>
                  <w:t>Kim Haywood</w:t>
                </w:r>
              </w:p>
            </w:tc>
          </w:tr>
          <w:tr w:rsidR="000364D5" w:rsidTr="00C271A7">
            <w:tc>
              <w:tcPr>
                <w:tcW w:w="2943" w:type="dxa"/>
              </w:tcPr>
              <w:p w:rsidR="000364D5" w:rsidRDefault="000364D5" w:rsidP="00C271A7">
                <w:pPr>
                  <w:spacing w:before="120" w:after="120"/>
                </w:pPr>
                <w:r>
                  <w:t>Industry – Biosecurity group</w:t>
                </w:r>
              </w:p>
            </w:tc>
            <w:tc>
              <w:tcPr>
                <w:tcW w:w="3544" w:type="dxa"/>
              </w:tcPr>
              <w:p w:rsidR="000364D5" w:rsidRDefault="000364D5" w:rsidP="00C271A7">
                <w:pPr>
                  <w:spacing w:before="120" w:after="120"/>
                </w:pPr>
                <w:r>
                  <w:t>Blackwood Biosecurity Inc.</w:t>
                </w:r>
              </w:p>
            </w:tc>
            <w:tc>
              <w:tcPr>
                <w:tcW w:w="2317" w:type="dxa"/>
              </w:tcPr>
              <w:p w:rsidR="000364D5" w:rsidRDefault="000364D5" w:rsidP="00C271A7">
                <w:pPr>
                  <w:spacing w:before="120" w:after="120"/>
                </w:pPr>
                <w:r>
                  <w:t>Sarah Ekin</w:t>
                </w:r>
              </w:p>
            </w:tc>
          </w:tr>
          <w:tr w:rsidR="000364D5" w:rsidTr="00C271A7">
            <w:tc>
              <w:tcPr>
                <w:tcW w:w="2943" w:type="dxa"/>
              </w:tcPr>
              <w:p w:rsidR="000364D5" w:rsidRDefault="000364D5" w:rsidP="00C271A7">
                <w:pPr>
                  <w:spacing w:before="120" w:after="120"/>
                </w:pPr>
                <w:r>
                  <w:t>Industry – Biosecurity group</w:t>
                </w:r>
              </w:p>
            </w:tc>
            <w:tc>
              <w:tcPr>
                <w:tcW w:w="3544" w:type="dxa"/>
              </w:tcPr>
              <w:p w:rsidR="000364D5" w:rsidRDefault="000364D5" w:rsidP="00C271A7">
                <w:pPr>
                  <w:spacing w:before="120" w:after="120"/>
                </w:pPr>
                <w:r>
                  <w:t>Leschenault Biosecurity Group</w:t>
                </w:r>
              </w:p>
            </w:tc>
            <w:tc>
              <w:tcPr>
                <w:tcW w:w="2317" w:type="dxa"/>
              </w:tcPr>
              <w:p w:rsidR="000364D5" w:rsidRDefault="000364D5" w:rsidP="00C271A7">
                <w:pPr>
                  <w:spacing w:before="120" w:after="120"/>
                </w:pPr>
                <w:r>
                  <w:t>Chris Howe</w:t>
                </w:r>
              </w:p>
            </w:tc>
          </w:tr>
          <w:tr w:rsidR="000364D5" w:rsidTr="00C271A7">
            <w:tc>
              <w:tcPr>
                <w:tcW w:w="2943" w:type="dxa"/>
              </w:tcPr>
              <w:p w:rsidR="000364D5" w:rsidRDefault="000364D5" w:rsidP="00C271A7">
                <w:pPr>
                  <w:spacing w:before="120" w:after="120"/>
                </w:pPr>
                <w:r>
                  <w:t>Industry – Biosecurity group</w:t>
                </w:r>
              </w:p>
            </w:tc>
            <w:tc>
              <w:tcPr>
                <w:tcW w:w="3544" w:type="dxa"/>
              </w:tcPr>
              <w:p w:rsidR="000364D5" w:rsidRDefault="000364D5" w:rsidP="00C271A7">
                <w:pPr>
                  <w:spacing w:before="120" w:after="120"/>
                </w:pPr>
                <w:r>
                  <w:t>Meekatharra Rangelands Biosecurity Association (MRBA)</w:t>
                </w:r>
              </w:p>
            </w:tc>
            <w:tc>
              <w:tcPr>
                <w:tcW w:w="2317" w:type="dxa"/>
              </w:tcPr>
              <w:p w:rsidR="000364D5" w:rsidRDefault="000364D5" w:rsidP="00C271A7">
                <w:pPr>
                  <w:spacing w:before="120" w:after="120"/>
                </w:pPr>
                <w:r>
                  <w:t>Geoff Brooks</w:t>
                </w:r>
              </w:p>
            </w:tc>
          </w:tr>
          <w:tr w:rsidR="000364D5" w:rsidTr="00C271A7">
            <w:tc>
              <w:tcPr>
                <w:tcW w:w="2943" w:type="dxa"/>
              </w:tcPr>
              <w:p w:rsidR="000364D5" w:rsidRDefault="000364D5" w:rsidP="00C271A7">
                <w:pPr>
                  <w:spacing w:before="120" w:after="120"/>
                </w:pPr>
                <w:r>
                  <w:t>Industry – Biosecurity group</w:t>
                </w:r>
              </w:p>
            </w:tc>
            <w:tc>
              <w:tcPr>
                <w:tcW w:w="3544" w:type="dxa"/>
              </w:tcPr>
              <w:p w:rsidR="000364D5" w:rsidRDefault="000364D5" w:rsidP="00C271A7">
                <w:pPr>
                  <w:spacing w:before="120" w:after="120"/>
                </w:pPr>
                <w:r>
                  <w:t>Peel-Harvey Biosecurity Group</w:t>
                </w:r>
              </w:p>
            </w:tc>
            <w:tc>
              <w:tcPr>
                <w:tcW w:w="2317" w:type="dxa"/>
              </w:tcPr>
              <w:p w:rsidR="000364D5" w:rsidRDefault="000364D5" w:rsidP="00C271A7">
                <w:pPr>
                  <w:spacing w:before="120" w:after="120"/>
                </w:pPr>
                <w:r>
                  <w:t>Jonelle Cleland</w:t>
                </w:r>
              </w:p>
            </w:tc>
          </w:tr>
          <w:tr w:rsidR="000364D5" w:rsidTr="00C271A7">
            <w:tc>
              <w:tcPr>
                <w:tcW w:w="2943" w:type="dxa"/>
              </w:tcPr>
              <w:p w:rsidR="000364D5" w:rsidRDefault="000364D5" w:rsidP="00C271A7">
                <w:pPr>
                  <w:spacing w:before="120" w:after="120"/>
                </w:pPr>
                <w:r>
                  <w:t>Industry – Biosecurity group</w:t>
                </w:r>
              </w:p>
            </w:tc>
            <w:tc>
              <w:tcPr>
                <w:tcW w:w="3544" w:type="dxa"/>
              </w:tcPr>
              <w:p w:rsidR="000364D5" w:rsidRDefault="000364D5" w:rsidP="00C271A7">
                <w:pPr>
                  <w:spacing w:before="120" w:after="120"/>
                </w:pPr>
                <w:r>
                  <w:t>Pilbara RBG</w:t>
                </w:r>
              </w:p>
            </w:tc>
            <w:tc>
              <w:tcPr>
                <w:tcW w:w="2317" w:type="dxa"/>
              </w:tcPr>
              <w:p w:rsidR="000364D5" w:rsidRDefault="000364D5" w:rsidP="00C271A7">
                <w:pPr>
                  <w:spacing w:before="120" w:after="120"/>
                </w:pPr>
                <w:r>
                  <w:t>Bill Currans</w:t>
                </w:r>
              </w:p>
            </w:tc>
          </w:tr>
          <w:tr w:rsidR="000364D5" w:rsidTr="00C271A7">
            <w:tc>
              <w:tcPr>
                <w:tcW w:w="2943" w:type="dxa"/>
              </w:tcPr>
              <w:p w:rsidR="000364D5" w:rsidRDefault="000364D5" w:rsidP="00C271A7">
                <w:pPr>
                  <w:spacing w:before="120" w:after="120"/>
                </w:pPr>
                <w:r>
                  <w:t>Industry – Biosecurity group</w:t>
                </w:r>
              </w:p>
            </w:tc>
            <w:tc>
              <w:tcPr>
                <w:tcW w:w="3544" w:type="dxa"/>
              </w:tcPr>
              <w:p w:rsidR="000364D5" w:rsidRDefault="000364D5" w:rsidP="00C271A7">
                <w:pPr>
                  <w:spacing w:before="120" w:after="120"/>
                </w:pPr>
                <w:r>
                  <w:t>Southern Biosecurity Group</w:t>
                </w:r>
              </w:p>
            </w:tc>
            <w:tc>
              <w:tcPr>
                <w:tcW w:w="2317" w:type="dxa"/>
              </w:tcPr>
              <w:p w:rsidR="000364D5" w:rsidRDefault="000364D5" w:rsidP="00C271A7">
                <w:pPr>
                  <w:spacing w:before="120" w:after="120"/>
                </w:pPr>
                <w:r>
                  <w:t>Karyn Tuckett</w:t>
                </w:r>
              </w:p>
            </w:tc>
          </w:tr>
          <w:tr w:rsidR="000364D5" w:rsidTr="00C271A7">
            <w:tc>
              <w:tcPr>
                <w:tcW w:w="2943" w:type="dxa"/>
              </w:tcPr>
              <w:p w:rsidR="000364D5" w:rsidRDefault="000364D5" w:rsidP="00C271A7">
                <w:pPr>
                  <w:spacing w:before="120" w:after="120"/>
                </w:pPr>
                <w:r>
                  <w:t>Industry – Producer group</w:t>
                </w:r>
              </w:p>
            </w:tc>
            <w:tc>
              <w:tcPr>
                <w:tcW w:w="3544" w:type="dxa"/>
              </w:tcPr>
              <w:p w:rsidR="000364D5" w:rsidRDefault="000364D5" w:rsidP="00C271A7">
                <w:pPr>
                  <w:spacing w:before="120" w:after="120"/>
                </w:pPr>
                <w:r>
                  <w:t>Australian Macadamias (WA)</w:t>
                </w:r>
              </w:p>
            </w:tc>
            <w:tc>
              <w:tcPr>
                <w:tcW w:w="2317" w:type="dxa"/>
              </w:tcPr>
              <w:p w:rsidR="000364D5" w:rsidRDefault="000364D5" w:rsidP="00C271A7">
                <w:pPr>
                  <w:spacing w:before="120" w:after="120"/>
                </w:pPr>
                <w:r>
                  <w:t>Chip Yelverton</w:t>
                </w:r>
              </w:p>
            </w:tc>
          </w:tr>
          <w:tr w:rsidR="000364D5" w:rsidTr="00C271A7">
            <w:tc>
              <w:tcPr>
                <w:tcW w:w="2943" w:type="dxa"/>
              </w:tcPr>
              <w:p w:rsidR="000364D5" w:rsidRDefault="000364D5" w:rsidP="00C271A7">
                <w:pPr>
                  <w:spacing w:before="120" w:after="120"/>
                </w:pPr>
                <w:r>
                  <w:t>Industry – Producer group</w:t>
                </w:r>
              </w:p>
            </w:tc>
            <w:tc>
              <w:tcPr>
                <w:tcW w:w="3544" w:type="dxa"/>
              </w:tcPr>
              <w:p w:rsidR="000364D5" w:rsidRDefault="000364D5" w:rsidP="00C271A7">
                <w:pPr>
                  <w:spacing w:before="120" w:after="120"/>
                </w:pPr>
                <w:r>
                  <w:t>Pomewest</w:t>
                </w:r>
              </w:p>
            </w:tc>
            <w:tc>
              <w:tcPr>
                <w:tcW w:w="2317" w:type="dxa"/>
              </w:tcPr>
              <w:p w:rsidR="000364D5" w:rsidRDefault="000364D5" w:rsidP="00C271A7">
                <w:pPr>
                  <w:spacing w:before="120" w:after="120"/>
                </w:pPr>
                <w:r>
                  <w:t>Mark Scott</w:t>
                </w:r>
              </w:p>
            </w:tc>
          </w:tr>
          <w:tr w:rsidR="000364D5" w:rsidTr="00C271A7">
            <w:tc>
              <w:tcPr>
                <w:tcW w:w="2943" w:type="dxa"/>
              </w:tcPr>
              <w:p w:rsidR="000364D5" w:rsidRDefault="000364D5" w:rsidP="00C271A7">
                <w:pPr>
                  <w:spacing w:before="120" w:after="120"/>
                </w:pPr>
                <w:r>
                  <w:t>Industry – Pest control</w:t>
                </w:r>
              </w:p>
            </w:tc>
            <w:tc>
              <w:tcPr>
                <w:tcW w:w="3544" w:type="dxa"/>
              </w:tcPr>
              <w:p w:rsidR="000364D5" w:rsidRDefault="000364D5" w:rsidP="00C271A7">
                <w:pPr>
                  <w:spacing w:before="120" w:after="120"/>
                </w:pPr>
                <w:r>
                  <w:t>Animal Pest Management Service</w:t>
                </w:r>
              </w:p>
            </w:tc>
            <w:tc>
              <w:tcPr>
                <w:tcW w:w="2317" w:type="dxa"/>
              </w:tcPr>
              <w:p w:rsidR="000364D5" w:rsidRDefault="000364D5" w:rsidP="00C271A7">
                <w:pPr>
                  <w:spacing w:before="120" w:after="120"/>
                </w:pPr>
                <w:r>
                  <w:t>Mike Butcher</w:t>
                </w:r>
              </w:p>
            </w:tc>
          </w:tr>
          <w:tr w:rsidR="000364D5" w:rsidTr="00C271A7">
            <w:tc>
              <w:tcPr>
                <w:tcW w:w="2943" w:type="dxa"/>
              </w:tcPr>
              <w:p w:rsidR="000364D5" w:rsidRDefault="000364D5" w:rsidP="00C271A7">
                <w:pPr>
                  <w:spacing w:before="120" w:after="120"/>
                </w:pPr>
                <w:r>
                  <w:t>Community – Peak body</w:t>
                </w:r>
              </w:p>
            </w:tc>
            <w:tc>
              <w:tcPr>
                <w:tcW w:w="3544" w:type="dxa"/>
              </w:tcPr>
              <w:p w:rsidR="000364D5" w:rsidRDefault="000364D5" w:rsidP="00C271A7">
                <w:pPr>
                  <w:spacing w:before="120" w:after="120"/>
                </w:pPr>
                <w:r>
                  <w:t>Wheatbelt NRM</w:t>
                </w:r>
              </w:p>
            </w:tc>
            <w:tc>
              <w:tcPr>
                <w:tcW w:w="2317" w:type="dxa"/>
              </w:tcPr>
              <w:p w:rsidR="000364D5" w:rsidRDefault="000364D5" w:rsidP="00C271A7">
                <w:pPr>
                  <w:spacing w:before="120" w:after="120"/>
                </w:pPr>
                <w:r>
                  <w:t>Rowan Hegglun</w:t>
                </w:r>
              </w:p>
            </w:tc>
          </w:tr>
          <w:tr w:rsidR="000364D5" w:rsidTr="00C271A7">
            <w:tc>
              <w:tcPr>
                <w:tcW w:w="2943" w:type="dxa"/>
              </w:tcPr>
              <w:p w:rsidR="000364D5" w:rsidRDefault="000364D5" w:rsidP="00C271A7">
                <w:pPr>
                  <w:spacing w:before="120" w:after="120"/>
                </w:pPr>
                <w:r>
                  <w:t>Community – Interest group</w:t>
                </w:r>
              </w:p>
            </w:tc>
            <w:tc>
              <w:tcPr>
                <w:tcW w:w="3544" w:type="dxa"/>
              </w:tcPr>
              <w:p w:rsidR="000364D5" w:rsidRDefault="000364D5" w:rsidP="00C271A7">
                <w:pPr>
                  <w:spacing w:before="120" w:after="120"/>
                </w:pPr>
                <w:r w:rsidRPr="007067ED">
                  <w:rPr>
                    <w:rFonts w:cs="Arial"/>
                    <w:szCs w:val="24"/>
                  </w:rPr>
                  <w:t>Committee for the Introduction and Keeping of Animals</w:t>
                </w:r>
              </w:p>
            </w:tc>
            <w:tc>
              <w:tcPr>
                <w:tcW w:w="2317" w:type="dxa"/>
              </w:tcPr>
              <w:p w:rsidR="000364D5" w:rsidRDefault="000364D5" w:rsidP="00C271A7">
                <w:pPr>
                  <w:spacing w:before="120" w:after="120"/>
                </w:pPr>
                <w:r>
                  <w:t>Win Kirkpatrick</w:t>
                </w:r>
              </w:p>
            </w:tc>
          </w:tr>
        </w:tbl>
        <w:p w:rsidR="000364D5" w:rsidRDefault="000364D5" w:rsidP="000364D5">
          <w:pPr>
            <w:tabs>
              <w:tab w:val="left" w:pos="1120"/>
            </w:tabs>
            <w:spacing w:after="60"/>
            <w:rPr>
              <w:rFonts w:cs="Arial"/>
              <w:szCs w:val="24"/>
            </w:rPr>
          </w:pPr>
        </w:p>
        <w:p w:rsidR="000364D5" w:rsidRDefault="000364D5" w:rsidP="000364D5">
          <w:r>
            <w:br w:type="page"/>
          </w:r>
        </w:p>
        <w:p w:rsidR="000364D5" w:rsidRPr="000B7425" w:rsidRDefault="000364D5" w:rsidP="00AF2267">
          <w:pPr>
            <w:pStyle w:val="Heading2"/>
          </w:pPr>
          <w:bookmarkStart w:id="172" w:name="_Toc501028557"/>
          <w:r>
            <w:t xml:space="preserve">Appendix 3: Public and Community Consultation- </w:t>
          </w:r>
          <w:r w:rsidRPr="000B7425">
            <w:t>Phase Three Respondents</w:t>
          </w:r>
          <w:bookmarkEnd w:id="172"/>
        </w:p>
        <w:tbl>
          <w:tblPr>
            <w:tblStyle w:val="TableGrid"/>
            <w:tblW w:w="8755" w:type="dxa"/>
            <w:tblLook w:val="04A0"/>
          </w:tblPr>
          <w:tblGrid>
            <w:gridCol w:w="2376"/>
            <w:gridCol w:w="3402"/>
            <w:gridCol w:w="2977"/>
          </w:tblGrid>
          <w:tr w:rsidR="000364D5" w:rsidTr="00C271A7">
            <w:trPr>
              <w:cnfStyle w:val="100000000000"/>
            </w:trPr>
            <w:tc>
              <w:tcPr>
                <w:tcW w:w="2376" w:type="dxa"/>
              </w:tcPr>
              <w:p w:rsidR="000364D5" w:rsidRDefault="000364D5" w:rsidP="00C271A7">
                <w:r>
                  <w:t>Sector</w:t>
                </w:r>
              </w:p>
            </w:tc>
            <w:tc>
              <w:tcPr>
                <w:tcW w:w="3402" w:type="dxa"/>
              </w:tcPr>
              <w:p w:rsidR="000364D5" w:rsidRDefault="000364D5" w:rsidP="00C271A7">
                <w:r>
                  <w:t>Organisation</w:t>
                </w:r>
              </w:p>
            </w:tc>
            <w:tc>
              <w:tcPr>
                <w:tcW w:w="2977" w:type="dxa"/>
              </w:tcPr>
              <w:p w:rsidR="000364D5" w:rsidRDefault="000364D5" w:rsidP="00C271A7">
                <w:r>
                  <w:t>Representative</w:t>
                </w:r>
              </w:p>
            </w:tc>
          </w:tr>
          <w:tr w:rsidR="000364D5" w:rsidTr="00C271A7">
            <w:tc>
              <w:tcPr>
                <w:tcW w:w="2376" w:type="dxa"/>
              </w:tcPr>
              <w:p w:rsidR="000364D5" w:rsidRDefault="000364D5" w:rsidP="00C271A7">
                <w:r>
                  <w:t>Biosecurity Group</w:t>
                </w:r>
              </w:p>
            </w:tc>
            <w:tc>
              <w:tcPr>
                <w:tcW w:w="3402" w:type="dxa"/>
              </w:tcPr>
              <w:p w:rsidR="000364D5" w:rsidRDefault="000364D5" w:rsidP="00C271A7">
                <w:r>
                  <w:t>Carnarvon</w:t>
                </w:r>
                <w:r w:rsidRPr="00EB105F">
                  <w:t xml:space="preserve"> RBA</w:t>
                </w:r>
              </w:p>
            </w:tc>
            <w:tc>
              <w:tcPr>
                <w:tcW w:w="2977" w:type="dxa"/>
              </w:tcPr>
              <w:p w:rsidR="000364D5" w:rsidRDefault="000364D5" w:rsidP="00C271A7">
                <w:r w:rsidRPr="00EB105F">
                  <w:t>Bill Currans</w:t>
                </w:r>
              </w:p>
            </w:tc>
          </w:tr>
          <w:tr w:rsidR="000364D5" w:rsidTr="00C271A7">
            <w:tc>
              <w:tcPr>
                <w:tcW w:w="2376" w:type="dxa"/>
              </w:tcPr>
              <w:p w:rsidR="000364D5" w:rsidRDefault="000364D5" w:rsidP="00C271A7">
                <w:r>
                  <w:t>Biosecurity Group</w:t>
                </w:r>
              </w:p>
            </w:tc>
            <w:tc>
              <w:tcPr>
                <w:tcW w:w="3402" w:type="dxa"/>
              </w:tcPr>
              <w:p w:rsidR="000364D5" w:rsidRDefault="000364D5" w:rsidP="00C271A7">
                <w:r w:rsidRPr="00EB105F">
                  <w:t>Meekatharra Rangelands BA</w:t>
                </w:r>
              </w:p>
            </w:tc>
            <w:tc>
              <w:tcPr>
                <w:tcW w:w="2977" w:type="dxa"/>
              </w:tcPr>
              <w:p w:rsidR="000364D5" w:rsidRDefault="000364D5" w:rsidP="00C271A7">
                <w:r w:rsidRPr="00EB105F">
                  <w:t>Geoffrey Brooks</w:t>
                </w:r>
              </w:p>
            </w:tc>
          </w:tr>
          <w:tr w:rsidR="000364D5" w:rsidTr="00C271A7">
            <w:tc>
              <w:tcPr>
                <w:tcW w:w="2376" w:type="dxa"/>
              </w:tcPr>
              <w:p w:rsidR="000364D5" w:rsidRDefault="000364D5" w:rsidP="00C271A7">
                <w:r>
                  <w:t>Community Group</w:t>
                </w:r>
              </w:p>
            </w:tc>
            <w:tc>
              <w:tcPr>
                <w:tcW w:w="3402" w:type="dxa"/>
              </w:tcPr>
              <w:p w:rsidR="000364D5" w:rsidRPr="00E70C0E" w:rsidRDefault="000364D5" w:rsidP="00C271A7">
                <w:r w:rsidRPr="00E70C0E">
                  <w:t>Esperance Weeds Action Group</w:t>
                </w:r>
              </w:p>
            </w:tc>
            <w:tc>
              <w:tcPr>
                <w:tcW w:w="2977" w:type="dxa"/>
              </w:tcPr>
              <w:p w:rsidR="000364D5" w:rsidRPr="00E70C0E" w:rsidRDefault="000364D5" w:rsidP="00C271A7">
                <w:r w:rsidRPr="00E70C0E">
                  <w:t>Robyn Cail</w:t>
                </w:r>
              </w:p>
            </w:tc>
          </w:tr>
          <w:tr w:rsidR="000364D5" w:rsidTr="00C271A7">
            <w:tc>
              <w:tcPr>
                <w:tcW w:w="2376" w:type="dxa"/>
              </w:tcPr>
              <w:p w:rsidR="000364D5" w:rsidRDefault="000364D5" w:rsidP="00C271A7">
                <w:r>
                  <w:t>Industry Group</w:t>
                </w:r>
              </w:p>
            </w:tc>
            <w:tc>
              <w:tcPr>
                <w:tcW w:w="3402" w:type="dxa"/>
              </w:tcPr>
              <w:p w:rsidR="000364D5" w:rsidRPr="00E70C0E" w:rsidRDefault="000364D5" w:rsidP="00C271A7">
                <w:r w:rsidRPr="00E70C0E">
                  <w:t>Facey Group</w:t>
                </w:r>
              </w:p>
            </w:tc>
            <w:tc>
              <w:tcPr>
                <w:tcW w:w="2977" w:type="dxa"/>
              </w:tcPr>
              <w:p w:rsidR="000364D5" w:rsidRPr="00E70C0E" w:rsidRDefault="000364D5" w:rsidP="00C271A7">
                <w:r w:rsidRPr="00E70C0E">
                  <w:t>Sarah Hyde</w:t>
                </w:r>
              </w:p>
            </w:tc>
          </w:tr>
          <w:tr w:rsidR="000364D5" w:rsidTr="00C271A7">
            <w:tc>
              <w:tcPr>
                <w:tcW w:w="2376" w:type="dxa"/>
              </w:tcPr>
              <w:p w:rsidR="000364D5" w:rsidRDefault="000364D5" w:rsidP="00C271A7">
                <w:r>
                  <w:t>Industry Group</w:t>
                </w:r>
              </w:p>
            </w:tc>
            <w:tc>
              <w:tcPr>
                <w:tcW w:w="3402" w:type="dxa"/>
              </w:tcPr>
              <w:p w:rsidR="000364D5" w:rsidRDefault="000364D5" w:rsidP="00C271A7">
                <w:r w:rsidRPr="00EB105F">
                  <w:t>Table Grapes WA</w:t>
                </w:r>
              </w:p>
            </w:tc>
            <w:tc>
              <w:tcPr>
                <w:tcW w:w="2977" w:type="dxa"/>
              </w:tcPr>
              <w:p w:rsidR="000364D5" w:rsidRDefault="000364D5" w:rsidP="00C271A7">
                <w:r w:rsidRPr="00EB105F">
                  <w:t>Allan Price</w:t>
                </w:r>
              </w:p>
            </w:tc>
          </w:tr>
          <w:tr w:rsidR="000364D5" w:rsidTr="00C271A7">
            <w:tc>
              <w:tcPr>
                <w:tcW w:w="2376" w:type="dxa"/>
              </w:tcPr>
              <w:p w:rsidR="000364D5" w:rsidRDefault="000364D5" w:rsidP="00C271A7">
                <w:r>
                  <w:t>Industry Peak Body</w:t>
                </w:r>
              </w:p>
            </w:tc>
            <w:tc>
              <w:tcPr>
                <w:tcW w:w="3402" w:type="dxa"/>
              </w:tcPr>
              <w:p w:rsidR="000364D5" w:rsidRPr="00E70C0E" w:rsidRDefault="000364D5" w:rsidP="00C271A7">
                <w:r w:rsidRPr="00A00A5B">
                  <w:t>WAFarmers</w:t>
                </w:r>
              </w:p>
            </w:tc>
            <w:tc>
              <w:tcPr>
                <w:tcW w:w="2977" w:type="dxa"/>
              </w:tcPr>
              <w:p w:rsidR="000364D5" w:rsidRPr="00E70C0E" w:rsidRDefault="000364D5" w:rsidP="00C271A7">
                <w:r>
                  <w:t>Kim Haywood</w:t>
                </w:r>
              </w:p>
            </w:tc>
          </w:tr>
          <w:tr w:rsidR="000364D5" w:rsidTr="00C271A7">
            <w:tc>
              <w:tcPr>
                <w:tcW w:w="2376" w:type="dxa"/>
                <w:vAlign w:val="top"/>
              </w:tcPr>
              <w:p w:rsidR="000364D5" w:rsidRDefault="000364D5" w:rsidP="00C271A7">
                <w:r w:rsidRPr="004D0CF8">
                  <w:t>Local Government</w:t>
                </w:r>
              </w:p>
            </w:tc>
            <w:tc>
              <w:tcPr>
                <w:tcW w:w="3402" w:type="dxa"/>
              </w:tcPr>
              <w:p w:rsidR="000364D5" w:rsidRPr="00E70C0E" w:rsidRDefault="000364D5" w:rsidP="00C271A7">
                <w:r w:rsidRPr="00E70C0E">
                  <w:t>City of Armadale</w:t>
                </w:r>
              </w:p>
            </w:tc>
            <w:tc>
              <w:tcPr>
                <w:tcW w:w="2977" w:type="dxa"/>
              </w:tcPr>
              <w:p w:rsidR="000364D5" w:rsidRPr="00E70C0E" w:rsidRDefault="000364D5" w:rsidP="00C271A7">
                <w:r w:rsidRPr="00E70C0E">
                  <w:t>Paddy Strano</w:t>
                </w:r>
              </w:p>
            </w:tc>
          </w:tr>
          <w:tr w:rsidR="000364D5" w:rsidTr="00C271A7">
            <w:tc>
              <w:tcPr>
                <w:tcW w:w="2376" w:type="dxa"/>
                <w:vAlign w:val="top"/>
              </w:tcPr>
              <w:p w:rsidR="000364D5" w:rsidRDefault="000364D5" w:rsidP="00C271A7">
                <w:r w:rsidRPr="004D0CF8">
                  <w:t>Local Government</w:t>
                </w:r>
              </w:p>
            </w:tc>
            <w:tc>
              <w:tcPr>
                <w:tcW w:w="3402" w:type="dxa"/>
              </w:tcPr>
              <w:p w:rsidR="000364D5" w:rsidRPr="00EB105F" w:rsidRDefault="000364D5" w:rsidP="00C271A7">
                <w:r w:rsidRPr="00E70C0E">
                  <w:t>City of Belmont</w:t>
                </w:r>
              </w:p>
            </w:tc>
            <w:tc>
              <w:tcPr>
                <w:tcW w:w="2977" w:type="dxa"/>
              </w:tcPr>
              <w:p w:rsidR="000364D5" w:rsidRPr="00EB105F" w:rsidRDefault="000364D5" w:rsidP="00C271A7">
                <w:r w:rsidRPr="00E70C0E">
                  <w:t>Nicole Davey</w:t>
                </w:r>
              </w:p>
            </w:tc>
          </w:tr>
          <w:tr w:rsidR="000364D5" w:rsidTr="00C271A7">
            <w:tc>
              <w:tcPr>
                <w:tcW w:w="2376" w:type="dxa"/>
              </w:tcPr>
              <w:p w:rsidR="000364D5" w:rsidRDefault="000364D5" w:rsidP="00C271A7">
                <w:r>
                  <w:t>Local Government</w:t>
                </w:r>
              </w:p>
            </w:tc>
            <w:tc>
              <w:tcPr>
                <w:tcW w:w="3402" w:type="dxa"/>
              </w:tcPr>
              <w:p w:rsidR="000364D5" w:rsidRDefault="000364D5" w:rsidP="00C271A7">
                <w:r w:rsidRPr="00EB105F">
                  <w:t>City of Bunbury</w:t>
                </w:r>
              </w:p>
            </w:tc>
            <w:tc>
              <w:tcPr>
                <w:tcW w:w="2977" w:type="dxa"/>
              </w:tcPr>
              <w:p w:rsidR="000364D5" w:rsidRDefault="000364D5" w:rsidP="00C271A7">
                <w:r>
                  <w:t>Andrew Brien</w:t>
                </w:r>
              </w:p>
            </w:tc>
          </w:tr>
          <w:tr w:rsidR="000364D5" w:rsidTr="00C271A7">
            <w:tc>
              <w:tcPr>
                <w:tcW w:w="2376" w:type="dxa"/>
              </w:tcPr>
              <w:p w:rsidR="000364D5" w:rsidRDefault="000364D5" w:rsidP="00C271A7">
                <w:r>
                  <w:t>Local Government</w:t>
                </w:r>
              </w:p>
            </w:tc>
            <w:tc>
              <w:tcPr>
                <w:tcW w:w="3402" w:type="dxa"/>
              </w:tcPr>
              <w:p w:rsidR="000364D5" w:rsidRPr="00E70C0E" w:rsidRDefault="000364D5" w:rsidP="00C271A7">
                <w:r w:rsidRPr="00EB105F">
                  <w:t>City of Bunbury</w:t>
                </w:r>
              </w:p>
            </w:tc>
            <w:tc>
              <w:tcPr>
                <w:tcW w:w="2977" w:type="dxa"/>
              </w:tcPr>
              <w:p w:rsidR="000364D5" w:rsidRPr="00E70C0E" w:rsidRDefault="000364D5" w:rsidP="00C271A7">
                <w:r w:rsidRPr="00EB105F">
                  <w:t>Colin Spencer</w:t>
                </w:r>
              </w:p>
            </w:tc>
          </w:tr>
          <w:tr w:rsidR="000364D5" w:rsidTr="00C271A7">
            <w:tc>
              <w:tcPr>
                <w:tcW w:w="2376" w:type="dxa"/>
              </w:tcPr>
              <w:p w:rsidR="000364D5" w:rsidRDefault="000364D5" w:rsidP="00C271A7">
                <w:r>
                  <w:t>Local Government</w:t>
                </w:r>
              </w:p>
            </w:tc>
            <w:tc>
              <w:tcPr>
                <w:tcW w:w="3402" w:type="dxa"/>
              </w:tcPr>
              <w:p w:rsidR="000364D5" w:rsidRPr="00EB105F" w:rsidRDefault="000364D5" w:rsidP="00C271A7">
                <w:r w:rsidRPr="00E70C0E">
                  <w:t>City of Bunbury</w:t>
                </w:r>
              </w:p>
            </w:tc>
            <w:tc>
              <w:tcPr>
                <w:tcW w:w="2977" w:type="dxa"/>
              </w:tcPr>
              <w:p w:rsidR="000364D5" w:rsidRPr="00EB105F" w:rsidRDefault="000364D5" w:rsidP="00C271A7">
                <w:r w:rsidRPr="00E70C0E">
                  <w:t>Murray Cook</w:t>
                </w:r>
              </w:p>
            </w:tc>
          </w:tr>
          <w:tr w:rsidR="000364D5" w:rsidTr="00C271A7">
            <w:tc>
              <w:tcPr>
                <w:tcW w:w="2376" w:type="dxa"/>
              </w:tcPr>
              <w:p w:rsidR="000364D5" w:rsidRDefault="000364D5" w:rsidP="00C271A7">
                <w:r>
                  <w:t>Local Government</w:t>
                </w:r>
              </w:p>
            </w:tc>
            <w:tc>
              <w:tcPr>
                <w:tcW w:w="3402" w:type="dxa"/>
              </w:tcPr>
              <w:p w:rsidR="000364D5" w:rsidRPr="00EB105F" w:rsidRDefault="000364D5" w:rsidP="00C271A7">
                <w:r w:rsidRPr="00E70C0E">
                  <w:t>City of Greater Geraldton</w:t>
                </w:r>
              </w:p>
            </w:tc>
            <w:tc>
              <w:tcPr>
                <w:tcW w:w="2977" w:type="dxa"/>
              </w:tcPr>
              <w:p w:rsidR="000364D5" w:rsidRPr="00EB105F" w:rsidRDefault="000364D5" w:rsidP="00C271A7">
                <w:r w:rsidRPr="00E70C0E">
                  <w:t>Michael DuFour</w:t>
                </w:r>
              </w:p>
            </w:tc>
          </w:tr>
          <w:tr w:rsidR="000364D5" w:rsidTr="00C271A7">
            <w:tc>
              <w:tcPr>
                <w:tcW w:w="2376" w:type="dxa"/>
              </w:tcPr>
              <w:p w:rsidR="000364D5" w:rsidRDefault="000364D5" w:rsidP="00C271A7">
                <w:r>
                  <w:t>Local Government</w:t>
                </w:r>
              </w:p>
            </w:tc>
            <w:tc>
              <w:tcPr>
                <w:tcW w:w="3402" w:type="dxa"/>
              </w:tcPr>
              <w:p w:rsidR="000364D5" w:rsidRDefault="000364D5" w:rsidP="00C271A7">
                <w:r w:rsidRPr="00EB105F">
                  <w:t>City of Melville</w:t>
                </w:r>
              </w:p>
            </w:tc>
            <w:tc>
              <w:tcPr>
                <w:tcW w:w="2977" w:type="dxa"/>
              </w:tcPr>
              <w:p w:rsidR="000364D5" w:rsidRDefault="000364D5" w:rsidP="00C271A7">
                <w:r w:rsidRPr="00EB105F">
                  <w:t>Blair Bloomfield</w:t>
                </w:r>
              </w:p>
            </w:tc>
          </w:tr>
          <w:tr w:rsidR="000364D5" w:rsidTr="00C271A7">
            <w:tc>
              <w:tcPr>
                <w:tcW w:w="2376" w:type="dxa"/>
              </w:tcPr>
              <w:p w:rsidR="000364D5" w:rsidRDefault="000364D5" w:rsidP="00C271A7">
                <w:r>
                  <w:t>Local Government</w:t>
                </w:r>
              </w:p>
            </w:tc>
            <w:tc>
              <w:tcPr>
                <w:tcW w:w="3402" w:type="dxa"/>
              </w:tcPr>
              <w:p w:rsidR="000364D5" w:rsidRPr="00EB105F" w:rsidRDefault="000364D5" w:rsidP="00C271A7">
                <w:r w:rsidRPr="00B65662">
                  <w:t>Shire of Augusta-Margaret River</w:t>
                </w:r>
              </w:p>
            </w:tc>
            <w:tc>
              <w:tcPr>
                <w:tcW w:w="2977" w:type="dxa"/>
              </w:tcPr>
              <w:p w:rsidR="000364D5" w:rsidRPr="00EB105F" w:rsidRDefault="000364D5" w:rsidP="00C271A7">
                <w:r w:rsidRPr="00B65662">
                  <w:t>John McKinney</w:t>
                </w:r>
              </w:p>
            </w:tc>
          </w:tr>
          <w:tr w:rsidR="000364D5" w:rsidTr="00C271A7">
            <w:tc>
              <w:tcPr>
                <w:tcW w:w="2376" w:type="dxa"/>
              </w:tcPr>
              <w:p w:rsidR="000364D5" w:rsidRDefault="000364D5" w:rsidP="00C271A7">
                <w:r>
                  <w:t>Local Government</w:t>
                </w:r>
              </w:p>
            </w:tc>
            <w:tc>
              <w:tcPr>
                <w:tcW w:w="3402" w:type="dxa"/>
              </w:tcPr>
              <w:p w:rsidR="000364D5" w:rsidRPr="00EB105F" w:rsidRDefault="000364D5" w:rsidP="00C271A7">
                <w:r w:rsidRPr="00E70C0E">
                  <w:t>Shire of Chapman Valley</w:t>
                </w:r>
              </w:p>
            </w:tc>
            <w:tc>
              <w:tcPr>
                <w:tcW w:w="2977" w:type="dxa"/>
              </w:tcPr>
              <w:p w:rsidR="000364D5" w:rsidRPr="00EB105F" w:rsidRDefault="000364D5" w:rsidP="00C271A7">
                <w:r w:rsidRPr="00E70C0E">
                  <w:t>Maurice Battilana</w:t>
                </w:r>
              </w:p>
            </w:tc>
          </w:tr>
          <w:tr w:rsidR="000364D5" w:rsidTr="00C271A7">
            <w:tc>
              <w:tcPr>
                <w:tcW w:w="2376" w:type="dxa"/>
              </w:tcPr>
              <w:p w:rsidR="000364D5" w:rsidRDefault="000364D5" w:rsidP="00C271A7">
                <w:r>
                  <w:t>Local Government</w:t>
                </w:r>
              </w:p>
            </w:tc>
            <w:tc>
              <w:tcPr>
                <w:tcW w:w="3402" w:type="dxa"/>
              </w:tcPr>
              <w:p w:rsidR="000364D5" w:rsidRPr="00EB105F" w:rsidRDefault="000364D5" w:rsidP="00C271A7">
                <w:r w:rsidRPr="00E70C0E">
                  <w:t>Shire of Esperance</w:t>
                </w:r>
              </w:p>
            </w:tc>
            <w:tc>
              <w:tcPr>
                <w:tcW w:w="2977" w:type="dxa"/>
              </w:tcPr>
              <w:p w:rsidR="000364D5" w:rsidRPr="00EB105F" w:rsidRDefault="000364D5" w:rsidP="00C271A7">
                <w:r w:rsidRPr="00E70C0E">
                  <w:t>Matthew Walker</w:t>
                </w:r>
              </w:p>
            </w:tc>
          </w:tr>
          <w:tr w:rsidR="000364D5" w:rsidTr="00C271A7">
            <w:tc>
              <w:tcPr>
                <w:tcW w:w="2376" w:type="dxa"/>
                <w:vAlign w:val="top"/>
              </w:tcPr>
              <w:p w:rsidR="000364D5" w:rsidRDefault="000364D5" w:rsidP="00C271A7">
                <w:r w:rsidRPr="00794700">
                  <w:t>Local Government</w:t>
                </w:r>
              </w:p>
            </w:tc>
            <w:tc>
              <w:tcPr>
                <w:tcW w:w="3402" w:type="dxa"/>
              </w:tcPr>
              <w:p w:rsidR="000364D5" w:rsidRPr="00E70C0E" w:rsidRDefault="000364D5" w:rsidP="00C271A7">
                <w:r w:rsidRPr="00E70C0E">
                  <w:t>Shire of Kalamunda</w:t>
                </w:r>
              </w:p>
            </w:tc>
            <w:tc>
              <w:tcPr>
                <w:tcW w:w="2977" w:type="dxa"/>
              </w:tcPr>
              <w:p w:rsidR="000364D5" w:rsidRPr="00E70C0E" w:rsidRDefault="000364D5" w:rsidP="00C271A7">
                <w:r w:rsidRPr="00E70C0E">
                  <w:t>Tamara Wilkes-Jones</w:t>
                </w:r>
              </w:p>
            </w:tc>
          </w:tr>
          <w:tr w:rsidR="000364D5" w:rsidTr="00C271A7">
            <w:tc>
              <w:tcPr>
                <w:tcW w:w="2376" w:type="dxa"/>
              </w:tcPr>
              <w:p w:rsidR="000364D5" w:rsidRDefault="000364D5" w:rsidP="00C271A7">
                <w:r>
                  <w:t>Local Government</w:t>
                </w:r>
              </w:p>
            </w:tc>
            <w:tc>
              <w:tcPr>
                <w:tcW w:w="3402" w:type="dxa"/>
              </w:tcPr>
              <w:p w:rsidR="000364D5" w:rsidRPr="00EB105F" w:rsidRDefault="000364D5" w:rsidP="00C271A7">
                <w:r>
                  <w:t>Shire</w:t>
                </w:r>
                <w:r w:rsidRPr="00B65662">
                  <w:t xml:space="preserve"> of </w:t>
                </w:r>
                <w:r>
                  <w:t>Koorda</w:t>
                </w:r>
              </w:p>
            </w:tc>
            <w:tc>
              <w:tcPr>
                <w:tcW w:w="2977" w:type="dxa"/>
              </w:tcPr>
              <w:p w:rsidR="000364D5" w:rsidRPr="00EB105F" w:rsidRDefault="000364D5" w:rsidP="00C271A7">
                <w:r w:rsidRPr="00B65662">
                  <w:t>Glen Buder</w:t>
                </w:r>
              </w:p>
            </w:tc>
          </w:tr>
          <w:tr w:rsidR="000364D5" w:rsidTr="00C271A7">
            <w:tc>
              <w:tcPr>
                <w:tcW w:w="2376" w:type="dxa"/>
                <w:vAlign w:val="top"/>
              </w:tcPr>
              <w:p w:rsidR="000364D5" w:rsidRDefault="000364D5" w:rsidP="00C271A7">
                <w:r w:rsidRPr="001F7E87">
                  <w:t>Local Government</w:t>
                </w:r>
              </w:p>
            </w:tc>
            <w:tc>
              <w:tcPr>
                <w:tcW w:w="3402" w:type="dxa"/>
              </w:tcPr>
              <w:p w:rsidR="000364D5" w:rsidRPr="00E70C0E" w:rsidRDefault="000364D5" w:rsidP="00C271A7">
                <w:r>
                  <w:t>Shire of Murray</w:t>
                </w:r>
              </w:p>
            </w:tc>
            <w:tc>
              <w:tcPr>
                <w:tcW w:w="2977" w:type="dxa"/>
              </w:tcPr>
              <w:p w:rsidR="000364D5" w:rsidRPr="00E70C0E" w:rsidRDefault="000364D5" w:rsidP="00C271A7">
                <w:r>
                  <w:t>Tom Lerner</w:t>
                </w:r>
              </w:p>
            </w:tc>
          </w:tr>
          <w:tr w:rsidR="000364D5" w:rsidTr="00C271A7">
            <w:tc>
              <w:tcPr>
                <w:tcW w:w="2376" w:type="dxa"/>
                <w:vAlign w:val="top"/>
              </w:tcPr>
              <w:p w:rsidR="000364D5" w:rsidRDefault="000364D5" w:rsidP="00C271A7">
                <w:r w:rsidRPr="00794700">
                  <w:t>Local Government</w:t>
                </w:r>
              </w:p>
            </w:tc>
            <w:tc>
              <w:tcPr>
                <w:tcW w:w="3402" w:type="dxa"/>
              </w:tcPr>
              <w:p w:rsidR="000364D5" w:rsidRPr="00E70C0E" w:rsidRDefault="000364D5" w:rsidP="00C271A7">
                <w:r w:rsidRPr="00E70C0E">
                  <w:t>Shire of Northampton</w:t>
                </w:r>
              </w:p>
            </w:tc>
            <w:tc>
              <w:tcPr>
                <w:tcW w:w="2977" w:type="dxa"/>
              </w:tcPr>
              <w:p w:rsidR="000364D5" w:rsidRPr="00E70C0E" w:rsidRDefault="000364D5" w:rsidP="00C271A7">
                <w:r w:rsidRPr="00E70C0E">
                  <w:t>Wendy Dallywater</w:t>
                </w:r>
              </w:p>
            </w:tc>
          </w:tr>
          <w:tr w:rsidR="000364D5" w:rsidTr="00C271A7">
            <w:tc>
              <w:tcPr>
                <w:tcW w:w="2376" w:type="dxa"/>
                <w:vAlign w:val="top"/>
              </w:tcPr>
              <w:p w:rsidR="000364D5" w:rsidRDefault="000364D5" w:rsidP="00C271A7">
                <w:r w:rsidRPr="001F7E87">
                  <w:t>Local Government</w:t>
                </w:r>
              </w:p>
            </w:tc>
            <w:tc>
              <w:tcPr>
                <w:tcW w:w="3402" w:type="dxa"/>
              </w:tcPr>
              <w:p w:rsidR="000364D5" w:rsidRPr="00E70C0E" w:rsidRDefault="000364D5" w:rsidP="00C271A7">
                <w:r>
                  <w:t>Shire of Waroona</w:t>
                </w:r>
              </w:p>
            </w:tc>
            <w:tc>
              <w:tcPr>
                <w:tcW w:w="2977" w:type="dxa"/>
              </w:tcPr>
              <w:p w:rsidR="000364D5" w:rsidRPr="00E70C0E" w:rsidRDefault="000364D5" w:rsidP="00C271A7">
                <w:r>
                  <w:t>Mychelle Jeffery</w:t>
                </w:r>
              </w:p>
            </w:tc>
          </w:tr>
          <w:tr w:rsidR="000364D5" w:rsidTr="00C271A7">
            <w:tc>
              <w:tcPr>
                <w:tcW w:w="2376" w:type="dxa"/>
              </w:tcPr>
              <w:p w:rsidR="000364D5" w:rsidRDefault="000364D5" w:rsidP="00C271A7">
                <w:r>
                  <w:t>NRM Group</w:t>
                </w:r>
              </w:p>
            </w:tc>
            <w:tc>
              <w:tcPr>
                <w:tcW w:w="3402" w:type="dxa"/>
              </w:tcPr>
              <w:p w:rsidR="000364D5" w:rsidRDefault="000364D5" w:rsidP="00C271A7">
                <w:r w:rsidRPr="00EB105F">
                  <w:t>Cape to Cape Catchments Group</w:t>
                </w:r>
              </w:p>
            </w:tc>
            <w:tc>
              <w:tcPr>
                <w:tcW w:w="2977" w:type="dxa"/>
              </w:tcPr>
              <w:p w:rsidR="000364D5" w:rsidRDefault="000364D5" w:rsidP="00C271A7">
                <w:r w:rsidRPr="00EB105F">
                  <w:t>Genevieve Hanran-Smith</w:t>
                </w:r>
              </w:p>
            </w:tc>
          </w:tr>
          <w:tr w:rsidR="000364D5" w:rsidTr="00C271A7">
            <w:tc>
              <w:tcPr>
                <w:tcW w:w="2376" w:type="dxa"/>
              </w:tcPr>
              <w:p w:rsidR="000364D5" w:rsidRDefault="000364D5" w:rsidP="00C271A7">
                <w:r>
                  <w:t>NRM Group</w:t>
                </w:r>
              </w:p>
            </w:tc>
            <w:tc>
              <w:tcPr>
                <w:tcW w:w="3402" w:type="dxa"/>
              </w:tcPr>
              <w:p w:rsidR="000364D5" w:rsidRPr="00E70C0E" w:rsidRDefault="000364D5" w:rsidP="00C271A7">
                <w:r w:rsidRPr="00E70C0E">
                  <w:t>Chittering Landcare</w:t>
                </w:r>
              </w:p>
            </w:tc>
            <w:tc>
              <w:tcPr>
                <w:tcW w:w="2977" w:type="dxa"/>
              </w:tcPr>
              <w:p w:rsidR="000364D5" w:rsidRPr="00E70C0E" w:rsidRDefault="000364D5" w:rsidP="00C271A7">
                <w:r w:rsidRPr="00E70C0E">
                  <w:t>Susan Pedrick</w:t>
                </w:r>
              </w:p>
            </w:tc>
          </w:tr>
          <w:tr w:rsidR="000364D5" w:rsidTr="00C271A7">
            <w:tc>
              <w:tcPr>
                <w:tcW w:w="2376" w:type="dxa"/>
                <w:vAlign w:val="top"/>
              </w:tcPr>
              <w:p w:rsidR="000364D5" w:rsidRPr="001F7E87" w:rsidRDefault="000364D5" w:rsidP="00C271A7">
                <w:r>
                  <w:t>NRM Group</w:t>
                </w:r>
              </w:p>
            </w:tc>
            <w:tc>
              <w:tcPr>
                <w:tcW w:w="3402" w:type="dxa"/>
              </w:tcPr>
              <w:p w:rsidR="000364D5" w:rsidRDefault="000364D5" w:rsidP="00C271A7">
                <w:r>
                  <w:t>Leschenault Catchment Council</w:t>
                </w:r>
              </w:p>
            </w:tc>
            <w:tc>
              <w:tcPr>
                <w:tcW w:w="2977" w:type="dxa"/>
              </w:tcPr>
              <w:p w:rsidR="000364D5" w:rsidRDefault="000364D5" w:rsidP="00C271A7">
                <w:r>
                  <w:t>Chris Howe</w:t>
                </w:r>
              </w:p>
            </w:tc>
          </w:tr>
          <w:tr w:rsidR="000364D5" w:rsidTr="00C271A7">
            <w:tc>
              <w:tcPr>
                <w:tcW w:w="2376" w:type="dxa"/>
              </w:tcPr>
              <w:p w:rsidR="000364D5" w:rsidRDefault="000364D5" w:rsidP="00C271A7">
                <w:r>
                  <w:t>NRM Group</w:t>
                </w:r>
              </w:p>
            </w:tc>
            <w:tc>
              <w:tcPr>
                <w:tcW w:w="3402" w:type="dxa"/>
              </w:tcPr>
              <w:p w:rsidR="000364D5" w:rsidRDefault="000364D5" w:rsidP="00C271A7">
                <w:r>
                  <w:t>Serpentine-Jarrahdale Landcare Group</w:t>
                </w:r>
              </w:p>
            </w:tc>
            <w:tc>
              <w:tcPr>
                <w:tcW w:w="2977" w:type="dxa"/>
              </w:tcPr>
              <w:p w:rsidR="000364D5" w:rsidRDefault="000364D5" w:rsidP="00C271A7">
                <w:r>
                  <w:t>Francis Smit</w:t>
                </w:r>
              </w:p>
            </w:tc>
          </w:tr>
          <w:tr w:rsidR="000364D5" w:rsidTr="00C271A7">
            <w:tc>
              <w:tcPr>
                <w:tcW w:w="2376" w:type="dxa"/>
              </w:tcPr>
              <w:p w:rsidR="000364D5" w:rsidRDefault="000364D5" w:rsidP="00C271A7">
                <w:r>
                  <w:t>NRM Group</w:t>
                </w:r>
              </w:p>
            </w:tc>
            <w:tc>
              <w:tcPr>
                <w:tcW w:w="3402" w:type="dxa"/>
              </w:tcPr>
              <w:p w:rsidR="000364D5" w:rsidRPr="00EB105F" w:rsidRDefault="000364D5" w:rsidP="00C271A7">
                <w:r w:rsidRPr="00B65662">
                  <w:t>South Coast NRM</w:t>
                </w:r>
              </w:p>
            </w:tc>
            <w:tc>
              <w:tcPr>
                <w:tcW w:w="2977" w:type="dxa"/>
              </w:tcPr>
              <w:p w:rsidR="000364D5" w:rsidRPr="00EB105F" w:rsidRDefault="000364D5" w:rsidP="00C271A7">
                <w:r w:rsidRPr="00B65662">
                  <w:t>Karl Hansom</w:t>
                </w:r>
              </w:p>
            </w:tc>
          </w:tr>
          <w:tr w:rsidR="000364D5" w:rsidTr="00C271A7">
            <w:tc>
              <w:tcPr>
                <w:tcW w:w="2376" w:type="dxa"/>
              </w:tcPr>
              <w:p w:rsidR="000364D5" w:rsidRDefault="000364D5" w:rsidP="00C271A7">
                <w:r>
                  <w:t>State Government</w:t>
                </w:r>
              </w:p>
            </w:tc>
            <w:tc>
              <w:tcPr>
                <w:tcW w:w="3402" w:type="dxa"/>
              </w:tcPr>
              <w:p w:rsidR="000364D5" w:rsidRPr="00EB105F" w:rsidRDefault="008B7A34" w:rsidP="00C271A7">
                <w:r>
                  <w:t>DPIRD</w:t>
                </w:r>
              </w:p>
            </w:tc>
            <w:tc>
              <w:tcPr>
                <w:tcW w:w="2977" w:type="dxa"/>
              </w:tcPr>
              <w:p w:rsidR="000364D5" w:rsidRPr="00EB105F" w:rsidRDefault="000364D5" w:rsidP="00C271A7">
                <w:r w:rsidRPr="00B65662">
                  <w:t>Kay Bailey</w:t>
                </w:r>
              </w:p>
            </w:tc>
          </w:tr>
          <w:tr w:rsidR="000364D5" w:rsidTr="00C271A7">
            <w:tc>
              <w:tcPr>
                <w:tcW w:w="2376" w:type="dxa"/>
              </w:tcPr>
              <w:p w:rsidR="000364D5" w:rsidRDefault="000364D5" w:rsidP="00C271A7">
                <w:r>
                  <w:t>State Government</w:t>
                </w:r>
              </w:p>
            </w:tc>
            <w:tc>
              <w:tcPr>
                <w:tcW w:w="3402" w:type="dxa"/>
              </w:tcPr>
              <w:p w:rsidR="000364D5" w:rsidRPr="00E70C0E" w:rsidRDefault="000364D5" w:rsidP="00C271A7">
                <w:r w:rsidRPr="00E70C0E">
                  <w:t>Main Roads Department</w:t>
                </w:r>
              </w:p>
            </w:tc>
            <w:tc>
              <w:tcPr>
                <w:tcW w:w="2977" w:type="dxa"/>
              </w:tcPr>
              <w:p w:rsidR="000364D5" w:rsidRPr="00E70C0E" w:rsidRDefault="000364D5" w:rsidP="00C271A7">
                <w:r w:rsidRPr="00E70C0E">
                  <w:t>Sarah Belladonna</w:t>
                </w:r>
              </w:p>
            </w:tc>
          </w:tr>
        </w:tbl>
        <w:p w:rsidR="000364D5" w:rsidRPr="00501809" w:rsidRDefault="000364D5" w:rsidP="000364D5"/>
        <w:p w:rsidR="000364D5" w:rsidRDefault="000364D5" w:rsidP="000364D5">
          <w:pPr>
            <w:tabs>
              <w:tab w:val="left" w:pos="1120"/>
            </w:tabs>
            <w:spacing w:after="60"/>
            <w:ind w:left="284" w:hanging="284"/>
            <w:rPr>
              <w:rFonts w:cs="Arial"/>
              <w:szCs w:val="24"/>
            </w:rPr>
          </w:pPr>
        </w:p>
        <w:p w:rsidR="000364D5" w:rsidRDefault="000364D5" w:rsidP="000364D5">
          <w:pPr>
            <w:rPr>
              <w:rFonts w:cs="Arial"/>
              <w:szCs w:val="24"/>
            </w:rPr>
          </w:pPr>
          <w:r>
            <w:rPr>
              <w:rFonts w:cs="Arial"/>
              <w:szCs w:val="24"/>
            </w:rPr>
            <w:br w:type="page"/>
          </w:r>
        </w:p>
        <w:p w:rsidR="000364D5" w:rsidRDefault="000364D5" w:rsidP="00AF2267">
          <w:pPr>
            <w:pStyle w:val="Heading2"/>
          </w:pPr>
          <w:bookmarkStart w:id="173" w:name="_Toc501028558"/>
          <w:r>
            <w:t>Appendix 4: Stakeholder List-</w:t>
          </w:r>
          <w:r w:rsidRPr="00310768">
            <w:t xml:space="preserve"> Contacted re involvement in the </w:t>
          </w:r>
          <w:r>
            <w:t>Review/</w:t>
          </w:r>
          <w:r w:rsidRPr="00310768">
            <w:t>State Reference Group</w:t>
          </w:r>
          <w:bookmarkEnd w:id="173"/>
        </w:p>
        <w:tbl>
          <w:tblPr>
            <w:tblW w:w="88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D57"/>
            <w:tblLayout w:type="fixed"/>
            <w:tblLook w:val="04A0"/>
          </w:tblPr>
          <w:tblGrid>
            <w:gridCol w:w="6096"/>
            <w:gridCol w:w="2740"/>
          </w:tblGrid>
          <w:tr w:rsidR="000364D5" w:rsidRPr="00755BA2" w:rsidTr="00C271A7">
            <w:trPr>
              <w:trHeight w:val="360"/>
            </w:trPr>
            <w:tc>
              <w:tcPr>
                <w:tcW w:w="6096" w:type="dxa"/>
                <w:shd w:val="clear" w:color="auto" w:fill="44546A" w:themeFill="text2"/>
                <w:noWrap/>
                <w:hideMark/>
              </w:tcPr>
              <w:p w:rsidR="000364D5" w:rsidRPr="00755BA2" w:rsidRDefault="000364D5" w:rsidP="00C271A7">
                <w:pPr>
                  <w:rPr>
                    <w:rFonts w:cs="Arial"/>
                    <w:b/>
                    <w:bCs/>
                    <w:color w:val="FFFFFF"/>
                  </w:rPr>
                </w:pPr>
                <w:r w:rsidRPr="00755BA2">
                  <w:rPr>
                    <w:rFonts w:cs="Arial"/>
                    <w:b/>
                    <w:bCs/>
                    <w:color w:val="FFFFFF"/>
                  </w:rPr>
                  <w:t>Organisation</w:t>
                </w:r>
              </w:p>
            </w:tc>
            <w:tc>
              <w:tcPr>
                <w:tcW w:w="2740" w:type="dxa"/>
                <w:shd w:val="clear" w:color="auto" w:fill="44546A" w:themeFill="text2"/>
                <w:noWrap/>
                <w:hideMark/>
              </w:tcPr>
              <w:p w:rsidR="000364D5" w:rsidRPr="00755BA2" w:rsidRDefault="000364D5" w:rsidP="00C271A7">
                <w:pPr>
                  <w:rPr>
                    <w:rFonts w:cs="Arial"/>
                    <w:b/>
                    <w:bCs/>
                    <w:color w:val="FFFFFF"/>
                  </w:rPr>
                </w:pPr>
                <w:r w:rsidRPr="00755BA2">
                  <w:rPr>
                    <w:rFonts w:cs="Arial"/>
                    <w:b/>
                    <w:bCs/>
                    <w:color w:val="FFFFFF"/>
                  </w:rPr>
                  <w:t>Representative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Australian Association of Agricultural Consultants,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Richard Vincent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Council of WA,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Michelle Allen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Council of WA,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Michelle Allen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Section Leader Department of Fisheries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Victoria Aitken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Senior Officers Group Department of Defence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Jarrad Scott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Senior Officers Group Department of Fisheries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Rae Burrows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Biosecurity Senior Officers Group </w:t>
                </w:r>
                <w:r w:rsidR="00F80A15">
                  <w:rPr>
                    <w:rFonts w:cs="Arial"/>
                    <w:color w:val="000000"/>
                  </w:rPr>
                  <w:t>Department of Biodiversity, Conservation and Attractions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Geoff Stoneman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Senior Officers Group Department of Premier and Cabinet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Rosh Ireland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Biosecurity Senior Officers Group Forest Products Commission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Andy Lyon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Birdlife WA,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Mike Bamford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Blackwood Biosecurity Group Inc.,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Sheila Howat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Blackwood Biosecurity Group Inc.,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Sarah Ekin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Carnamah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Paulina Wittwer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Carnarvon Rangelands Biosecurity Association Inc,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Justin Steadman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Central Desert Native Title Services Wiluna Rangers,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Rob Thomas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Central Wheatbelt RBG,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Bev Logue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Chittering Valley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Rosanna Hindmarsh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Conservation planning </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Rolf and Sue Meeking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Coolup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Alan Neil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Coordinator Environmental Services Shire of Murray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Tom Lerner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Coordinator Ngurrawaana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Kingsley Woodley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Coordinator Tom Price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Shandell Raddock</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Corrigin Farm Improvement Group,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Murray Leach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Councilor/JP Bunbury Council</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Murray Cook</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Dandalup-Murray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Kathy Elliott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Denmark Weed Action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Melissa Howe</w:t>
                </w:r>
              </w:p>
            </w:tc>
          </w:tr>
          <w:tr w:rsidR="000364D5" w:rsidRPr="00755BA2" w:rsidTr="00C271A7">
            <w:trPr>
              <w:trHeight w:val="360"/>
            </w:trPr>
            <w:tc>
              <w:tcPr>
                <w:tcW w:w="6096" w:type="dxa"/>
                <w:shd w:val="clear" w:color="auto" w:fill="auto"/>
                <w:noWrap/>
                <w:hideMark/>
              </w:tcPr>
              <w:p w:rsidR="000364D5" w:rsidRPr="00755BA2" w:rsidRDefault="00F80A15" w:rsidP="00C271A7">
                <w:pPr>
                  <w:rPr>
                    <w:rFonts w:cs="Arial"/>
                    <w:color w:val="000000"/>
                  </w:rPr>
                </w:pPr>
                <w:r>
                  <w:rPr>
                    <w:rFonts w:cs="Arial"/>
                    <w:color w:val="000000"/>
                  </w:rPr>
                  <w:t>Department of Biodiversity, Conservation and Attractions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Danielle Wiseman</w:t>
                </w:r>
              </w:p>
            </w:tc>
          </w:tr>
          <w:tr w:rsidR="000364D5" w:rsidRPr="00755BA2" w:rsidTr="00C271A7">
            <w:trPr>
              <w:trHeight w:val="360"/>
            </w:trPr>
            <w:tc>
              <w:tcPr>
                <w:tcW w:w="6096" w:type="dxa"/>
                <w:shd w:val="clear" w:color="auto" w:fill="auto"/>
                <w:noWrap/>
                <w:hideMark/>
              </w:tcPr>
              <w:p w:rsidR="000364D5" w:rsidRPr="00755BA2" w:rsidRDefault="00F80A15" w:rsidP="00C271A7">
                <w:pPr>
                  <w:rPr>
                    <w:rFonts w:cs="Arial"/>
                    <w:color w:val="000000"/>
                  </w:rPr>
                </w:pPr>
                <w:r>
                  <w:rPr>
                    <w:rFonts w:cs="Arial"/>
                    <w:color w:val="000000"/>
                  </w:rPr>
                  <w:t>Department of Biodiversity, Conservation and Attractions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Martin Rayner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Deputy Chair Pilbara RBG</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Geoff Mills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Development Services Shire of Collie,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Keith Williams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Director PGA </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Jenni Stawell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Dumbleyung LCDC</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Claudia Hadlow</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Eastern Wheatbelt RBG,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Lisa O'Neill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Env. Mgt &amp; Policy, North &amp; West Dept of Prime Minister &amp; Cabinet, A/Adviser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Jane Dewing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Environment and Waste WALGA,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Mark Batty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Environment Branch Water Corporation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Operations Section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Environmental Consultants Association,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Jamie Shaw</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Environmental Protection Authority,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Tom Hatten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Environmental Weeds Action Network,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Gillian Stack</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Facey Group,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Graeme Manton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Farmer - PGA Yandegin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Robert Bayly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Feral Animal Control Officer Australian Wildlife Conservancy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Gary Wilkinson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Gascoyne Catchments Group, Chair,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Shaun D'Arcy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Geraldton Meat Exports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Paula Tang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Goldfields Nullarbor RBG ,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Ross Wood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Goldfields Voluntary Regional Organisation of Councils,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Helen Westcott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Goldfields-Nullarbor Rangelands Biosecurity Association Inc,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Trevor Hodshon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Gondwana Link,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Keith Bradbury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Invasive Animals CRC,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Andreas Glanznig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IPA Coordinator Dambimangari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Jarrad Holmes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IPA Coordinator Wilinggin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Kat Mitchell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Kimberley Rangelands Biosecurity Association Inc,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Dick Pasfield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Lake Grace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Suzanne Reeves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Land and Sea Management Goldfields Land and Sea Council</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Darren Forster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Land and Sea Unit Yawuru Organisation,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Dean Matthews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Landcare Officer Katanning LCDC</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Andrea Salmond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Landscape ecologist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Nathan McQuoid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Leschenault Biosecurity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Mike Bell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Leschenault Biosecurity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Oren White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Leschenault Catchment Council, Committee Member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Kevin Martin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Liebe Group,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Gary Butcher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Lower South West Biosecurity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Kathy Dawson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Mattiske Consulting, Managing Director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Libby Mattiske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Meekatharra RBG,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Ashley Dowden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Merredin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David Morley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Merredin LCDC,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Paul Madaffari</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Merredin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Carol Whitehead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Mingenew-Irwin Group,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Craig Forsyth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Mt Marshall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Ben Beckingham</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Mt Marshall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Chris Kirby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Murchison regional vermin council,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Jason Homewood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National Wild Dog Facilitator Facilitator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Greg Mifsud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Ngaanyatjatjarra Rangers,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Alex Knight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Ngadju Rangers,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Peter Price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 East Farming Futures,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Garry Collins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 Kimberley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Joanna Atkins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 Kimberley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Sarah Legge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 Swan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Judith Beer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 Swan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Anne James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Northern Agricultural Catchment Council,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Richard McLellan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Northern Mallee DSG,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Scott Pickering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Northern Mallee DSG,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Jodie Adam</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Northern Mallee DSG,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Linda McCrae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NRM WA NRM Groups,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Kathleen Broderick</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Nursery and Garden Industry of WA</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Esther Ngang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Nursery and Garden Industry of WA,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Colin Groom</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Operations Manager Martu KJ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Tristan Cole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Operator - dog fencer Kendenup Fencing</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Kim and Val Saggers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Ord Land and Water,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Christian Boecker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Pastoral Lands Board Department of Lands,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Caroline Horsfield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Pastoral Lands Board,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Leanne Corker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Pastoral Lands Department of Lands,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Karel Eringa</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Pastoralist - PGA Kalyeeda Station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Peter Camp</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Pastoralist - PGA Mandora Station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Joe de Pledge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Peel-Harvey Biosecurity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Barrie Thompson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Peel-Harvey Biosecurity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Marion Lofthouse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Peel-Harvey Biosecurity Group,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Jonelle Cleland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Perth Region NRM,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Lisa Potter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Pests Program Coordinator </w:t>
                </w:r>
                <w:r w:rsidR="00F80A15">
                  <w:rPr>
                    <w:rFonts w:cs="Arial"/>
                    <w:color w:val="000000"/>
                  </w:rPr>
                  <w:t>Department of Biodiversity, Conservation and Attractions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Dennis Rafferty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PGA Livestock Committeee,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Digby Stretch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PGA of Western Australia WAWDAG/Landholder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Ellen Rowe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Piawaning/Yerecoin LCDC</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Caroline Duggan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Pila Nguru AC Spinifex Rangers,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Ian Baird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Pilbara Community Projects Coordinator Greening Australia</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Pip Short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Pilbara Regional Biosecurity Group Inc,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Bill Currans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Policy Officer, Grains, Livestock and Climate Change Pastoralists and Graziers Association of Western Australia</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Ian Randles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Policy WA Farmers Federation,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Kim Haywood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Principal Environment Officer Policy, Main Roads WA</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Martine Scheltema</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Priority Animals Response project </w:t>
                </w:r>
                <w:r w:rsidR="008B7A34">
                  <w:rPr>
                    <w:rFonts w:cs="Arial"/>
                    <w:color w:val="000000"/>
                  </w:rPr>
                  <w:t>DPIRD</w:t>
                </w:r>
                <w:r w:rsidRPr="00755BA2">
                  <w:rPr>
                    <w:rFonts w:cs="Arial"/>
                    <w:color w:val="000000"/>
                  </w:rPr>
                  <w:t xml:space="preserve"> Invasive Species project team</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Richard Watkins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Private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Mike Lohr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Private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Vicki Long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Program Manager (Deserts &amp; Pilbara) Rangelands NRM</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Chris Curnow</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Program manager Biodiversity Wheatbelt Natural Resource Management Inc</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Rowan Hegglun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Program Manager MLSU Murujuga Land and Sea Unit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Sean McNeair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Program Manager Pilbara Corridors Project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Ian Cotton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Program Manager West Kimberley Rubber Vine Eradication Program</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John Szmanski</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Project Coordinator Pilbara Corridors Project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Ostiane Massiani</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Project Manager Pilbara Mesquite Management Committee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 Kuiper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Quairading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Rowlie Mellor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Rangelands NRM Western Australia,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Gaye Mackenzie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Balanggarra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Thomas Grounds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Bardi Jawi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Damon Pyke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Gooniyandi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Hugh James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Karajarri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Rhys Swain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Kija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Hylke Vader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Kimberley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Damien Parriman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Kimberley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Tom Holyoake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Ranger Coordinator Miriuwung Gajerrong Rangers </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Trent Stillman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Nyikina Mangala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Dan Keynes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Nyul Nyul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Mark Rothery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Paruku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Jamie Brown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Uunguu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Robert Warren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Coordinator Wunggurr Rangers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Danyel Wolff</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Ranger Groups Coordinator Kimberley Land Corporation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Jessica O'Brien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Regional Leader Nature Conservation: Pibara Region </w:t>
                </w:r>
                <w:r w:rsidR="00F80A15">
                  <w:rPr>
                    <w:rFonts w:cs="Arial"/>
                    <w:color w:val="000000"/>
                  </w:rPr>
                  <w:t>Department of Biodiversity, Conservation and Attractions</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Nigel Wessels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Research Fellow Invasive Animals CRC</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Lyndal-Joy Thompson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Roadside Conservation Committee,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Ken Atkins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Roebourne-Port Hedland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Kim Parsons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Roebourne-Port Hedland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Robyn Richardson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Sec/Treasurer Carnarvon RBG</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Andrew Whitmarsh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Senior Research Officer - Weed control </w:t>
                </w:r>
                <w:r w:rsidR="008B7A34">
                  <w:rPr>
                    <w:rFonts w:cs="Arial"/>
                    <w:color w:val="000000"/>
                  </w:rPr>
                  <w:t>DPIRD</w:t>
                </w:r>
                <w:r w:rsidRPr="00755BA2">
                  <w:rPr>
                    <w:rFonts w:cs="Arial"/>
                    <w:color w:val="000000"/>
                  </w:rPr>
                  <w:t xml:space="preserve"> - Innovative and remote surveillance techniques research</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John Moore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Serpentine-Jarrahdale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Nancy Scade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Serpentine-Jarrahdale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Jan Star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Sheep and Goats Industry Funding Scheme Management Cttee,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Jeff Murray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Sheep Grower Group, Committee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Basil Parker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Sheep Industry Alliance,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Robert Egerton-Warburton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Sheep Industry Leadership Council WAWDAG/Landholder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Cameron Tubby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Councillor, Justice of the Peace, Shire of Bunbury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Murray Cook</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Esperance,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Matthew Scott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Kalgoorlie,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John Walker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of Broome,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Ken Donohoe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of Collie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Glyn Yates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of Coolgardie ,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Paul Webb</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of Derby West Kimberley,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Steve Gash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of Yilgarn</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Wayne Della-Bosca</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President Shire of Coolgardie </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Malcolm Cullen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Shire Wyndham East Kimberley,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Carl Askew</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 Coast Natural Resource Management, CEO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Justin Bellanger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 East Premium Wheat Growers Association,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Greg Curnow</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 West Biosecurity Group,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Paul Owens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 West Biosecurity Group,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Kathy Dawson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 West Biosecurity Group,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Bill Bennit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Southern Biosecurity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Karyn &amp; Bevan Tuckett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Southern DIRT,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Lynley Anderson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Stonefruit Grower Rep Fruitwest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Tim Byl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Stud Merino Breeders of WA,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Steven Bolt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Supervisor Mt Weld Station </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Patrick Hill</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Sustainable Agriculture Program Manager South West Catchments Council</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Steve Ewings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Town of East Fremantle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Gary Tuffin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Tunney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Twynam Cunningham</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Tunney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Bill Waldron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Upper Gascoyne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Jason Hastie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Upper Gascoyne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Alys McKeough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vegetablesWA,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John Shannon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Vice Chair/Treasurer South West Biosecurity Group</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Peter Beatty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WA Naturalists,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Mandy Bamford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Waddi Forest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Alison Doley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Waddi Forest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Fiona Falconer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WAFF WAWDAG</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Scott Pickering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Wagin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William White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Wagin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Michelle Healy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Weeds Society of WA,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Sandy Lloyd</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West Australian Herpetological Society,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Gary Davies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West Bush Heritage Australia, EO</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Luke Bayley</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West Kimberley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P E Hams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West Kimberley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Hans Leenarts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West Koojan-Gillingarra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John Longman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West Koojan-Gillingarra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Ingrid Krockenberger</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 xml:space="preserve">Wild Dog Program Department of Environment and Primary Industries, Community Engagement Officer </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Barry Davies</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Wilderness Society pastoral Pew Trusts,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David McKenzie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Wildflower Society of WA Inc.,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Eddy Wajon</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Woodanilling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Trevor Young</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Woodanilling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Danielle Perrie</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Yalgoo Shire</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Silvio Benzi</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Yalgoo Shire, President</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Neil Grinham</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Yallingup LCDC, Chair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Dennis Cuthbert</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Yallingup LCDC, Secretary</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Donald Hanran-Smith</w:t>
                </w:r>
              </w:p>
            </w:tc>
          </w:tr>
          <w:tr w:rsidR="000364D5" w:rsidRPr="00755BA2" w:rsidTr="00C271A7">
            <w:trPr>
              <w:trHeight w:val="360"/>
            </w:trPr>
            <w:tc>
              <w:tcPr>
                <w:tcW w:w="6096" w:type="dxa"/>
                <w:shd w:val="clear" w:color="auto" w:fill="auto"/>
                <w:noWrap/>
                <w:hideMark/>
              </w:tcPr>
              <w:p w:rsidR="000364D5" w:rsidRPr="00755BA2" w:rsidRDefault="000364D5" w:rsidP="00C271A7">
                <w:pPr>
                  <w:rPr>
                    <w:rFonts w:cs="Arial"/>
                    <w:color w:val="000000"/>
                  </w:rPr>
                </w:pPr>
                <w:r w:rsidRPr="00755BA2">
                  <w:rPr>
                    <w:rFonts w:cs="Arial"/>
                    <w:color w:val="000000"/>
                  </w:rPr>
                  <w:t>Woodanilling LCDC</w:t>
                </w:r>
                <w:r>
                  <w:rPr>
                    <w:rFonts w:cs="Arial"/>
                    <w:color w:val="000000"/>
                  </w:rPr>
                  <w:t xml:space="preserve">, </w:t>
                </w:r>
                <w:r w:rsidRPr="00755BA2">
                  <w:rPr>
                    <w:rFonts w:cs="Arial"/>
                    <w:color w:val="000000"/>
                  </w:rPr>
                  <w:t>Zone Manager</w:t>
                </w:r>
              </w:p>
            </w:tc>
            <w:tc>
              <w:tcPr>
                <w:tcW w:w="2740" w:type="dxa"/>
                <w:shd w:val="clear" w:color="auto" w:fill="auto"/>
                <w:noWrap/>
                <w:hideMark/>
              </w:tcPr>
              <w:p w:rsidR="000364D5" w:rsidRPr="00755BA2" w:rsidRDefault="000364D5" w:rsidP="00C271A7">
                <w:pPr>
                  <w:rPr>
                    <w:rFonts w:cs="Arial"/>
                    <w:color w:val="000000"/>
                  </w:rPr>
                </w:pPr>
                <w:r w:rsidRPr="00755BA2">
                  <w:rPr>
                    <w:rFonts w:cs="Arial"/>
                    <w:color w:val="000000"/>
                  </w:rPr>
                  <w:t>Veronika Crouch</w:t>
                </w:r>
              </w:p>
            </w:tc>
          </w:tr>
        </w:tbl>
        <w:p w:rsidR="000364D5" w:rsidRPr="007067ED" w:rsidRDefault="000364D5" w:rsidP="000364D5">
          <w:pPr>
            <w:tabs>
              <w:tab w:val="left" w:pos="1120"/>
            </w:tabs>
            <w:spacing w:after="60"/>
            <w:ind w:left="284" w:hanging="284"/>
            <w:rPr>
              <w:rFonts w:cs="Arial"/>
              <w:szCs w:val="24"/>
            </w:rPr>
          </w:pPr>
        </w:p>
        <w:p w:rsidR="00C7708A" w:rsidRDefault="00C7708A" w:rsidP="00C7708A"/>
        <w:p w:rsidR="002F21B8" w:rsidRDefault="002F21B8" w:rsidP="00C7708A"/>
        <w:p w:rsidR="002F21B8" w:rsidRDefault="002F21B8" w:rsidP="00C7708A"/>
        <w:p w:rsidR="002F21B8" w:rsidRDefault="002F21B8" w:rsidP="00C7708A"/>
        <w:p w:rsidR="002F21B8" w:rsidRDefault="002F21B8" w:rsidP="00C7708A"/>
        <w:p w:rsidR="00C7708A" w:rsidRDefault="00A535C5" w:rsidP="00C7708A"/>
      </w:sdtContent>
    </w:sdt>
    <w:p w:rsidR="00332B75" w:rsidRDefault="00332B75" w:rsidP="00C7708A"/>
    <w:p w:rsidR="00332B75" w:rsidRPr="00B11101" w:rsidRDefault="00332B75" w:rsidP="00332B75">
      <w:pPr>
        <w:rPr>
          <w:sz w:val="22"/>
        </w:rPr>
      </w:pPr>
      <w:bookmarkStart w:id="174" w:name="_Toc458715349"/>
      <w:bookmarkStart w:id="175" w:name="_Toc461206089"/>
      <w:bookmarkStart w:id="176" w:name="_Toc501028559"/>
      <w:r w:rsidRPr="003E303D">
        <w:rPr>
          <w:rStyle w:val="Heading2Char"/>
        </w:rPr>
        <w:t>Important disclaimer</w:t>
      </w:r>
      <w:bookmarkEnd w:id="174"/>
      <w:bookmarkEnd w:id="175"/>
      <w:bookmarkEnd w:id="176"/>
      <w:r>
        <w:rPr>
          <w:rStyle w:val="Emphasis"/>
        </w:rPr>
        <w:br/>
      </w:r>
      <w:r>
        <w:br/>
      </w:r>
      <w:r w:rsidRPr="00B11101">
        <w:rPr>
          <w:sz w:val="22"/>
        </w:rPr>
        <w:t>The Chief Executive Officer of the Department of Agriculture and Food and the State of Western Australia accept no liability whatsoever by reason of negligence or otherwise arising from the use or release of this information or any part of it.</w:t>
      </w:r>
    </w:p>
    <w:p w:rsidR="00332B75" w:rsidRPr="00332B75" w:rsidRDefault="00332B75" w:rsidP="00C7708A">
      <w:pPr>
        <w:rPr>
          <w:sz w:val="22"/>
        </w:rPr>
      </w:pPr>
      <w:r w:rsidRPr="00B11101">
        <w:rPr>
          <w:color w:val="595959" w:themeColor="text1" w:themeTint="A6"/>
          <w:sz w:val="22"/>
        </w:rPr>
        <w:t>Copyright © Western Australian Agriculture Authority, 201</w:t>
      </w:r>
      <w:r>
        <w:rPr>
          <w:color w:val="595959" w:themeColor="text1" w:themeTint="A6"/>
          <w:sz w:val="22"/>
        </w:rPr>
        <w:t>5</w:t>
      </w:r>
    </w:p>
    <w:sectPr w:rsidR="00332B75" w:rsidRPr="00332B75" w:rsidSect="001116D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EA2" w:rsidRDefault="00880EA2" w:rsidP="00337B8D">
      <w:pPr>
        <w:spacing w:after="0" w:line="240" w:lineRule="auto"/>
      </w:pPr>
      <w:r>
        <w:separator/>
      </w:r>
    </w:p>
  </w:endnote>
  <w:endnote w:type="continuationSeparator" w:id="0">
    <w:p w:rsidR="00880EA2" w:rsidRDefault="00880EA2" w:rsidP="00337B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6158"/>
      <w:docPartObj>
        <w:docPartGallery w:val="Page Numbers (Bottom of Page)"/>
        <w:docPartUnique/>
      </w:docPartObj>
    </w:sdtPr>
    <w:sdtContent>
      <w:sdt>
        <w:sdtPr>
          <w:id w:val="-1097397645"/>
          <w:docPartObj>
            <w:docPartGallery w:val="Page Numbers (Top of Page)"/>
            <w:docPartUnique/>
          </w:docPartObj>
        </w:sdtPr>
        <w:sdtContent>
          <w:p w:rsidR="00B541D4" w:rsidRDefault="00B541D4">
            <w:pPr>
              <w:pStyle w:val="Footer"/>
            </w:pPr>
            <w:r>
              <w:t xml:space="preserve">Page </w:t>
            </w:r>
            <w:r w:rsidR="00A535C5">
              <w:rPr>
                <w:b/>
                <w:bCs/>
                <w:szCs w:val="24"/>
              </w:rPr>
              <w:fldChar w:fldCharType="begin"/>
            </w:r>
            <w:r>
              <w:rPr>
                <w:b/>
                <w:bCs/>
              </w:rPr>
              <w:instrText xml:space="preserve"> PAGE </w:instrText>
            </w:r>
            <w:r w:rsidR="00A535C5">
              <w:rPr>
                <w:b/>
                <w:bCs/>
                <w:szCs w:val="24"/>
              </w:rPr>
              <w:fldChar w:fldCharType="separate"/>
            </w:r>
            <w:r w:rsidR="00CC725B">
              <w:rPr>
                <w:b/>
                <w:bCs/>
                <w:noProof/>
              </w:rPr>
              <w:t>6</w:t>
            </w:r>
            <w:r w:rsidR="00A535C5">
              <w:rPr>
                <w:b/>
                <w:bCs/>
                <w:szCs w:val="24"/>
              </w:rPr>
              <w:fldChar w:fldCharType="end"/>
            </w:r>
            <w:r>
              <w:t xml:space="preserve"> of </w:t>
            </w:r>
            <w:r w:rsidR="00A535C5">
              <w:rPr>
                <w:b/>
                <w:bCs/>
                <w:szCs w:val="24"/>
              </w:rPr>
              <w:fldChar w:fldCharType="begin"/>
            </w:r>
            <w:r>
              <w:rPr>
                <w:b/>
                <w:bCs/>
              </w:rPr>
              <w:instrText xml:space="preserve"> NUMPAGES  </w:instrText>
            </w:r>
            <w:r w:rsidR="00A535C5">
              <w:rPr>
                <w:b/>
                <w:bCs/>
                <w:szCs w:val="24"/>
              </w:rPr>
              <w:fldChar w:fldCharType="separate"/>
            </w:r>
            <w:r w:rsidR="00CC725B">
              <w:rPr>
                <w:b/>
                <w:bCs/>
                <w:noProof/>
              </w:rPr>
              <w:t>74</w:t>
            </w:r>
            <w:r w:rsidR="00A535C5">
              <w:rPr>
                <w:b/>
                <w:bCs/>
                <w:szCs w:val="24"/>
              </w:rPr>
              <w:fldChar w:fldCharType="end"/>
            </w:r>
          </w:p>
        </w:sdtContent>
      </w:sdt>
    </w:sdtContent>
  </w:sdt>
  <w:p w:rsidR="00B541D4" w:rsidRDefault="00B541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652996"/>
      <w:docPartObj>
        <w:docPartGallery w:val="Page Numbers (Bottom of Page)"/>
        <w:docPartUnique/>
      </w:docPartObj>
    </w:sdtPr>
    <w:sdtContent>
      <w:sdt>
        <w:sdtPr>
          <w:id w:val="1545487963"/>
          <w:docPartObj>
            <w:docPartGallery w:val="Page Numbers (Top of Page)"/>
            <w:docPartUnique/>
          </w:docPartObj>
        </w:sdtPr>
        <w:sdtContent>
          <w:p w:rsidR="00B541D4" w:rsidRDefault="00B541D4">
            <w:pPr>
              <w:pStyle w:val="Footer"/>
              <w:jc w:val="center"/>
            </w:pPr>
            <w:r>
              <w:t xml:space="preserve">Page </w:t>
            </w:r>
            <w:r w:rsidR="00A535C5">
              <w:rPr>
                <w:b/>
                <w:bCs/>
                <w:szCs w:val="24"/>
              </w:rPr>
              <w:fldChar w:fldCharType="begin"/>
            </w:r>
            <w:r>
              <w:rPr>
                <w:b/>
                <w:bCs/>
              </w:rPr>
              <w:instrText xml:space="preserve"> PAGE </w:instrText>
            </w:r>
            <w:r w:rsidR="00A535C5">
              <w:rPr>
                <w:b/>
                <w:bCs/>
                <w:szCs w:val="24"/>
              </w:rPr>
              <w:fldChar w:fldCharType="separate"/>
            </w:r>
            <w:r w:rsidR="00CC725B">
              <w:rPr>
                <w:b/>
                <w:bCs/>
                <w:noProof/>
              </w:rPr>
              <w:t>16</w:t>
            </w:r>
            <w:r w:rsidR="00A535C5">
              <w:rPr>
                <w:b/>
                <w:bCs/>
                <w:szCs w:val="24"/>
              </w:rPr>
              <w:fldChar w:fldCharType="end"/>
            </w:r>
            <w:r>
              <w:t xml:space="preserve"> of </w:t>
            </w:r>
            <w:r w:rsidR="00A535C5">
              <w:rPr>
                <w:b/>
                <w:bCs/>
                <w:szCs w:val="24"/>
              </w:rPr>
              <w:fldChar w:fldCharType="begin"/>
            </w:r>
            <w:r>
              <w:rPr>
                <w:b/>
                <w:bCs/>
              </w:rPr>
              <w:instrText xml:space="preserve"> NUMPAGES  </w:instrText>
            </w:r>
            <w:r w:rsidR="00A535C5">
              <w:rPr>
                <w:b/>
                <w:bCs/>
                <w:szCs w:val="24"/>
              </w:rPr>
              <w:fldChar w:fldCharType="separate"/>
            </w:r>
            <w:r w:rsidR="00CC725B">
              <w:rPr>
                <w:b/>
                <w:bCs/>
                <w:noProof/>
              </w:rPr>
              <w:t>74</w:t>
            </w:r>
            <w:r w:rsidR="00A535C5">
              <w:rPr>
                <w:b/>
                <w:bCs/>
                <w:szCs w:val="24"/>
              </w:rPr>
              <w:fldChar w:fldCharType="end"/>
            </w:r>
          </w:p>
        </w:sdtContent>
      </w:sdt>
    </w:sdtContent>
  </w:sdt>
  <w:p w:rsidR="00B541D4" w:rsidRDefault="00B541D4" w:rsidP="00C271A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185648"/>
      <w:docPartObj>
        <w:docPartGallery w:val="Page Numbers (Bottom of Page)"/>
        <w:docPartUnique/>
      </w:docPartObj>
    </w:sdtPr>
    <w:sdtContent>
      <w:sdt>
        <w:sdtPr>
          <w:id w:val="1957443801"/>
          <w:docPartObj>
            <w:docPartGallery w:val="Page Numbers (Top of Page)"/>
            <w:docPartUnique/>
          </w:docPartObj>
        </w:sdtPr>
        <w:sdtContent>
          <w:p w:rsidR="00B541D4" w:rsidRDefault="00B541D4">
            <w:pPr>
              <w:pStyle w:val="Footer"/>
              <w:jc w:val="center"/>
            </w:pPr>
            <w:r>
              <w:t xml:space="preserve">Page </w:t>
            </w:r>
            <w:r w:rsidR="00A535C5">
              <w:rPr>
                <w:b/>
                <w:bCs/>
                <w:szCs w:val="24"/>
              </w:rPr>
              <w:fldChar w:fldCharType="begin"/>
            </w:r>
            <w:r>
              <w:rPr>
                <w:b/>
                <w:bCs/>
              </w:rPr>
              <w:instrText xml:space="preserve"> PAGE </w:instrText>
            </w:r>
            <w:r w:rsidR="00A535C5">
              <w:rPr>
                <w:b/>
                <w:bCs/>
                <w:szCs w:val="24"/>
              </w:rPr>
              <w:fldChar w:fldCharType="separate"/>
            </w:r>
            <w:r w:rsidR="00CC725B">
              <w:rPr>
                <w:b/>
                <w:bCs/>
                <w:noProof/>
              </w:rPr>
              <w:t>8</w:t>
            </w:r>
            <w:r w:rsidR="00A535C5">
              <w:rPr>
                <w:b/>
                <w:bCs/>
                <w:szCs w:val="24"/>
              </w:rPr>
              <w:fldChar w:fldCharType="end"/>
            </w:r>
            <w:r>
              <w:t xml:space="preserve"> of </w:t>
            </w:r>
            <w:r w:rsidR="00A535C5">
              <w:rPr>
                <w:b/>
                <w:bCs/>
                <w:szCs w:val="24"/>
              </w:rPr>
              <w:fldChar w:fldCharType="begin"/>
            </w:r>
            <w:r>
              <w:rPr>
                <w:b/>
                <w:bCs/>
              </w:rPr>
              <w:instrText xml:space="preserve"> NUMPAGES  </w:instrText>
            </w:r>
            <w:r w:rsidR="00A535C5">
              <w:rPr>
                <w:b/>
                <w:bCs/>
                <w:szCs w:val="24"/>
              </w:rPr>
              <w:fldChar w:fldCharType="separate"/>
            </w:r>
            <w:r w:rsidR="00CC725B">
              <w:rPr>
                <w:b/>
                <w:bCs/>
                <w:noProof/>
              </w:rPr>
              <w:t>74</w:t>
            </w:r>
            <w:r w:rsidR="00A535C5">
              <w:rPr>
                <w:b/>
                <w:bCs/>
                <w:szCs w:val="24"/>
              </w:rPr>
              <w:fldChar w:fldCharType="end"/>
            </w:r>
          </w:p>
        </w:sdtContent>
      </w:sdt>
    </w:sdtContent>
  </w:sdt>
  <w:p w:rsidR="00B541D4" w:rsidRDefault="00B541D4" w:rsidP="00C271A7">
    <w:pPr>
      <w:pStyle w:val="Heading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D4" w:rsidRDefault="00B541D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564587"/>
      <w:docPartObj>
        <w:docPartGallery w:val="Page Numbers (Bottom of Page)"/>
        <w:docPartUnique/>
      </w:docPartObj>
    </w:sdtPr>
    <w:sdtContent>
      <w:sdt>
        <w:sdtPr>
          <w:id w:val="860082579"/>
          <w:docPartObj>
            <w:docPartGallery w:val="Page Numbers (Top of Page)"/>
            <w:docPartUnique/>
          </w:docPartObj>
        </w:sdtPr>
        <w:sdtContent>
          <w:p w:rsidR="00B541D4" w:rsidRDefault="00B541D4">
            <w:pPr>
              <w:pStyle w:val="Footer"/>
              <w:jc w:val="right"/>
            </w:pPr>
            <w:r w:rsidRPr="00332B75">
              <w:rPr>
                <w:sz w:val="22"/>
              </w:rPr>
              <w:t xml:space="preserve">Page </w:t>
            </w:r>
            <w:r w:rsidR="00A535C5" w:rsidRPr="00332B75">
              <w:rPr>
                <w:sz w:val="22"/>
              </w:rPr>
              <w:fldChar w:fldCharType="begin"/>
            </w:r>
            <w:r w:rsidRPr="00332B75">
              <w:rPr>
                <w:sz w:val="22"/>
              </w:rPr>
              <w:instrText xml:space="preserve"> PAGE </w:instrText>
            </w:r>
            <w:r w:rsidR="00A535C5" w:rsidRPr="00332B75">
              <w:rPr>
                <w:sz w:val="22"/>
              </w:rPr>
              <w:fldChar w:fldCharType="separate"/>
            </w:r>
            <w:r w:rsidR="00CC725B">
              <w:rPr>
                <w:noProof/>
                <w:sz w:val="22"/>
              </w:rPr>
              <w:t>74</w:t>
            </w:r>
            <w:r w:rsidR="00A535C5" w:rsidRPr="00332B75">
              <w:rPr>
                <w:sz w:val="22"/>
              </w:rPr>
              <w:fldChar w:fldCharType="end"/>
            </w:r>
            <w:r w:rsidRPr="00332B75">
              <w:rPr>
                <w:sz w:val="22"/>
              </w:rPr>
              <w:t xml:space="preserve"> of </w:t>
            </w:r>
            <w:r w:rsidR="00A535C5" w:rsidRPr="00332B75">
              <w:rPr>
                <w:sz w:val="22"/>
              </w:rPr>
              <w:fldChar w:fldCharType="begin"/>
            </w:r>
            <w:r w:rsidRPr="00332B75">
              <w:rPr>
                <w:sz w:val="22"/>
              </w:rPr>
              <w:instrText xml:space="preserve"> NUMPAGES  </w:instrText>
            </w:r>
            <w:r w:rsidR="00A535C5" w:rsidRPr="00332B75">
              <w:rPr>
                <w:sz w:val="22"/>
              </w:rPr>
              <w:fldChar w:fldCharType="separate"/>
            </w:r>
            <w:r w:rsidR="00CC725B">
              <w:rPr>
                <w:noProof/>
                <w:sz w:val="22"/>
              </w:rPr>
              <w:t>74</w:t>
            </w:r>
            <w:r w:rsidR="00A535C5" w:rsidRPr="00332B75">
              <w:rPr>
                <w:sz w:val="22"/>
              </w:rPr>
              <w:fldChar w:fldCharType="end"/>
            </w:r>
          </w:p>
        </w:sdtContent>
      </w:sdt>
    </w:sdtContent>
  </w:sdt>
  <w:p w:rsidR="00B541D4" w:rsidRDefault="00B541D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D4" w:rsidRPr="003C7E5F" w:rsidRDefault="00B541D4" w:rsidP="009D2FDC">
    <w:pPr>
      <w:pStyle w:val="Heading1"/>
    </w:pPr>
    <w:r w:rsidRPr="003C7E5F">
      <w:t>Supporting your success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EA2" w:rsidRDefault="00880EA2" w:rsidP="00337B8D">
      <w:pPr>
        <w:spacing w:after="0" w:line="240" w:lineRule="auto"/>
      </w:pPr>
      <w:r>
        <w:separator/>
      </w:r>
    </w:p>
  </w:footnote>
  <w:footnote w:type="continuationSeparator" w:id="0">
    <w:p w:rsidR="00880EA2" w:rsidRDefault="00880EA2" w:rsidP="00337B8D">
      <w:pPr>
        <w:spacing w:after="0" w:line="240" w:lineRule="auto"/>
      </w:pPr>
      <w:r>
        <w:continuationSeparator/>
      </w:r>
    </w:p>
  </w:footnote>
  <w:footnote w:id="1">
    <w:p w:rsidR="00B541D4" w:rsidRPr="009146CC" w:rsidRDefault="00B541D4" w:rsidP="000364D5">
      <w:pPr>
        <w:pStyle w:val="FootnoteText"/>
        <w:rPr>
          <w:sz w:val="24"/>
          <w:szCs w:val="24"/>
        </w:rPr>
      </w:pPr>
      <w:r w:rsidRPr="00DF2209">
        <w:rPr>
          <w:sz w:val="24"/>
          <w:szCs w:val="24"/>
          <w:vertAlign w:val="superscript"/>
        </w:rPr>
        <w:footnoteRef/>
      </w:r>
      <w:r w:rsidRPr="009146CC">
        <w:rPr>
          <w:sz w:val="24"/>
          <w:szCs w:val="24"/>
        </w:rPr>
        <w:t xml:space="preserve"> This category is applied only to declared pests declared under section 22(2) of the BAM Act, not to section 12 prohibited organisms</w:t>
      </w:r>
    </w:p>
  </w:footnote>
  <w:footnote w:id="2">
    <w:p w:rsidR="00B541D4" w:rsidRPr="009146CC" w:rsidRDefault="00B541D4" w:rsidP="000364D5">
      <w:pPr>
        <w:pStyle w:val="FootnoteText"/>
        <w:spacing w:before="240"/>
        <w:rPr>
          <w:sz w:val="24"/>
          <w:szCs w:val="24"/>
        </w:rPr>
      </w:pPr>
      <w:r w:rsidRPr="009146CC">
        <w:rPr>
          <w:rStyle w:val="FootnoteReference"/>
          <w:sz w:val="24"/>
          <w:szCs w:val="24"/>
        </w:rPr>
        <w:footnoteRef/>
      </w:r>
      <w:r w:rsidRPr="009146CC">
        <w:rPr>
          <w:sz w:val="24"/>
          <w:szCs w:val="24"/>
        </w:rPr>
        <w:t xml:space="preserve"> Opuntioid cacti (</w:t>
      </w:r>
      <w:r w:rsidRPr="009146CC">
        <w:rPr>
          <w:i/>
          <w:sz w:val="24"/>
          <w:szCs w:val="24"/>
        </w:rPr>
        <w:t>Austrocylindroputia</w:t>
      </w:r>
      <w:r w:rsidRPr="009146CC">
        <w:rPr>
          <w:sz w:val="24"/>
          <w:szCs w:val="24"/>
        </w:rPr>
        <w:t xml:space="preserve"> spp., </w:t>
      </w:r>
      <w:r w:rsidRPr="009146CC">
        <w:rPr>
          <w:i/>
          <w:sz w:val="24"/>
          <w:szCs w:val="24"/>
        </w:rPr>
        <w:t>Cylindropuntia</w:t>
      </w:r>
      <w:r w:rsidRPr="009146CC">
        <w:rPr>
          <w:sz w:val="24"/>
          <w:szCs w:val="24"/>
        </w:rPr>
        <w:t xml:space="preserve"> spp. and </w:t>
      </w:r>
      <w:r w:rsidRPr="009146CC">
        <w:rPr>
          <w:i/>
          <w:sz w:val="24"/>
          <w:szCs w:val="24"/>
        </w:rPr>
        <w:t>Opuntia</w:t>
      </w:r>
      <w:r w:rsidRPr="009146CC">
        <w:rPr>
          <w:sz w:val="24"/>
          <w:szCs w:val="24"/>
        </w:rPr>
        <w:t xml:space="preserve"> spp.) and Silverleaf nightshade (</w:t>
      </w:r>
      <w:r w:rsidRPr="009146CC">
        <w:rPr>
          <w:i/>
          <w:sz w:val="24"/>
          <w:szCs w:val="24"/>
        </w:rPr>
        <w:t>Solanum elaeagnifolium</w:t>
      </w:r>
      <w:r w:rsidRPr="009146CC">
        <w:rPr>
          <w:sz w:val="24"/>
          <w:szCs w:val="24"/>
        </w:rPr>
        <w:t xml:space="preserve">) were declared in December 2014. </w:t>
      </w:r>
      <w:r w:rsidRPr="009146CC">
        <w:rPr>
          <w:i/>
          <w:sz w:val="24"/>
          <w:szCs w:val="24"/>
        </w:rPr>
        <w:t xml:space="preserve">Galium spurium </w:t>
      </w:r>
      <w:r w:rsidRPr="009146CC">
        <w:rPr>
          <w:sz w:val="24"/>
          <w:szCs w:val="24"/>
        </w:rPr>
        <w:t xml:space="preserve">and </w:t>
      </w:r>
      <w:r w:rsidRPr="009146CC">
        <w:rPr>
          <w:i/>
          <w:sz w:val="24"/>
          <w:szCs w:val="24"/>
        </w:rPr>
        <w:t>G.</w:t>
      </w:r>
      <w:r w:rsidRPr="009146CC">
        <w:rPr>
          <w:sz w:val="24"/>
          <w:szCs w:val="24"/>
        </w:rPr>
        <w:t xml:space="preserve"> </w:t>
      </w:r>
      <w:r w:rsidRPr="009146CC">
        <w:rPr>
          <w:i/>
          <w:sz w:val="24"/>
          <w:szCs w:val="24"/>
        </w:rPr>
        <w:t>aparine</w:t>
      </w:r>
      <w:r w:rsidRPr="009146CC">
        <w:rPr>
          <w:sz w:val="24"/>
          <w:szCs w:val="24"/>
        </w:rPr>
        <w:t xml:space="preserve"> in June 2015.</w:t>
      </w:r>
    </w:p>
    <w:p w:rsidR="00B541D4" w:rsidRPr="00A41DEB" w:rsidRDefault="00B541D4" w:rsidP="000364D5">
      <w:pPr>
        <w:pStyle w:val="FootnoteText"/>
        <w:spacing w:before="240"/>
        <w:rPr>
          <w:sz w:val="24"/>
          <w:szCs w:val="24"/>
        </w:rPr>
      </w:pPr>
    </w:p>
  </w:footnote>
  <w:footnote w:id="3">
    <w:p w:rsidR="00B541D4" w:rsidRPr="009146CC" w:rsidRDefault="00B541D4" w:rsidP="000364D5">
      <w:pPr>
        <w:pStyle w:val="FootnoteText"/>
        <w:rPr>
          <w:sz w:val="24"/>
          <w:szCs w:val="24"/>
        </w:rPr>
      </w:pPr>
      <w:r w:rsidRPr="009146CC">
        <w:rPr>
          <w:rStyle w:val="FootnoteReference"/>
          <w:sz w:val="24"/>
          <w:szCs w:val="24"/>
        </w:rPr>
        <w:footnoteRef/>
      </w:r>
      <w:r w:rsidRPr="009146CC">
        <w:rPr>
          <w:sz w:val="24"/>
          <w:szCs w:val="24"/>
        </w:rPr>
        <w:t xml:space="preserve"> This is still a draft policy and is not yet published or available on-line. The relevant contents are described in the following pages.</w:t>
      </w:r>
    </w:p>
  </w:footnote>
  <w:footnote w:id="4">
    <w:p w:rsidR="00B541D4" w:rsidRPr="00E83136" w:rsidRDefault="00B541D4" w:rsidP="000364D5">
      <w:pPr>
        <w:pStyle w:val="FootnoteText"/>
        <w:rPr>
          <w:rFonts w:eastAsia="Calibri" w:cs="Arial"/>
          <w:color w:val="404040"/>
          <w:sz w:val="24"/>
          <w:szCs w:val="24"/>
        </w:rPr>
      </w:pPr>
      <w:r w:rsidRPr="00237667">
        <w:rPr>
          <w:rStyle w:val="FootnoteReference"/>
          <w:sz w:val="24"/>
          <w:szCs w:val="24"/>
        </w:rPr>
        <w:footnoteRef/>
      </w:r>
      <w:r w:rsidRPr="00237667">
        <w:rPr>
          <w:sz w:val="24"/>
          <w:szCs w:val="24"/>
        </w:rPr>
        <w:t xml:space="preserve"> </w:t>
      </w:r>
      <w:r w:rsidRPr="00237667">
        <w:rPr>
          <w:rFonts w:eastAsia="Calibri" w:cs="Arial"/>
          <w:color w:val="404040"/>
          <w:sz w:val="24"/>
          <w:szCs w:val="24"/>
        </w:rPr>
        <w:t>T</w:t>
      </w:r>
      <w:r>
        <w:rPr>
          <w:rFonts w:eastAsia="Calibri" w:cs="Arial"/>
          <w:color w:val="404040"/>
          <w:sz w:val="24"/>
          <w:szCs w:val="24"/>
        </w:rPr>
        <w:t>ables</w:t>
      </w:r>
      <w:r w:rsidRPr="00237667">
        <w:rPr>
          <w:rFonts w:eastAsia="Calibri" w:cs="Arial"/>
          <w:color w:val="404040"/>
          <w:sz w:val="24"/>
          <w:szCs w:val="24"/>
        </w:rPr>
        <w:t xml:space="preserve"> </w:t>
      </w:r>
      <w:r>
        <w:rPr>
          <w:rFonts w:eastAsia="Calibri" w:cs="Arial"/>
          <w:color w:val="404040"/>
          <w:sz w:val="24"/>
          <w:szCs w:val="24"/>
        </w:rPr>
        <w:t>2</w:t>
      </w:r>
      <w:r w:rsidRPr="00237667">
        <w:rPr>
          <w:rFonts w:eastAsia="Calibri" w:cs="Arial"/>
          <w:color w:val="404040"/>
          <w:sz w:val="24"/>
          <w:szCs w:val="24"/>
        </w:rPr>
        <w:t xml:space="preserve"> and </w:t>
      </w:r>
      <w:r>
        <w:rPr>
          <w:rFonts w:eastAsia="Calibri" w:cs="Arial"/>
          <w:color w:val="404040"/>
          <w:sz w:val="24"/>
          <w:szCs w:val="24"/>
        </w:rPr>
        <w:t>3</w:t>
      </w:r>
      <w:r w:rsidRPr="00237667">
        <w:rPr>
          <w:rFonts w:eastAsia="Calibri" w:cs="Arial"/>
          <w:color w:val="404040"/>
          <w:sz w:val="24"/>
          <w:szCs w:val="24"/>
        </w:rPr>
        <w:t xml:space="preserve"> provide the key criteria for the review.  The BAM 1.0 policy is currently undergoing revision, but the criteria and the principles behind them are not expected to change – the actual wording might differ, however.  The wording of </w:t>
      </w:r>
      <w:r>
        <w:rPr>
          <w:rFonts w:eastAsia="Calibri" w:cs="Arial"/>
          <w:color w:val="404040"/>
          <w:sz w:val="24"/>
          <w:szCs w:val="24"/>
        </w:rPr>
        <w:t>T</w:t>
      </w:r>
      <w:r w:rsidRPr="00237667">
        <w:rPr>
          <w:rFonts w:eastAsia="Calibri" w:cs="Arial"/>
          <w:color w:val="404040"/>
          <w:sz w:val="24"/>
          <w:szCs w:val="24"/>
        </w:rPr>
        <w:t xml:space="preserve">ables </w:t>
      </w:r>
      <w:r>
        <w:rPr>
          <w:rFonts w:eastAsia="Calibri" w:cs="Arial"/>
          <w:color w:val="404040"/>
          <w:sz w:val="24"/>
          <w:szCs w:val="24"/>
        </w:rPr>
        <w:t>2</w:t>
      </w:r>
      <w:r w:rsidRPr="00237667">
        <w:rPr>
          <w:rFonts w:eastAsia="Calibri" w:cs="Arial"/>
          <w:color w:val="404040"/>
          <w:sz w:val="24"/>
          <w:szCs w:val="24"/>
        </w:rPr>
        <w:t xml:space="preserve"> and </w:t>
      </w:r>
      <w:r>
        <w:rPr>
          <w:rFonts w:eastAsia="Calibri" w:cs="Arial"/>
          <w:color w:val="404040"/>
          <w:sz w:val="24"/>
          <w:szCs w:val="24"/>
        </w:rPr>
        <w:t>3</w:t>
      </w:r>
      <w:r w:rsidRPr="00237667">
        <w:rPr>
          <w:rFonts w:eastAsia="Calibri" w:cs="Arial"/>
          <w:color w:val="404040"/>
          <w:sz w:val="24"/>
          <w:szCs w:val="24"/>
        </w:rPr>
        <w:t xml:space="preserve"> </w:t>
      </w:r>
      <w:r w:rsidRPr="00E83136">
        <w:rPr>
          <w:rFonts w:eastAsia="Calibri" w:cs="Arial"/>
          <w:color w:val="404040"/>
          <w:sz w:val="24"/>
          <w:szCs w:val="24"/>
        </w:rPr>
        <w:t xml:space="preserve">will be modified to match any changes presented in the revised BAM 1.0, once approved.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D4" w:rsidRPr="00131519" w:rsidRDefault="00A535C5" w:rsidP="00C271A7">
    <w:pPr>
      <w:pStyle w:val="Header"/>
      <w:jc w:val="right"/>
      <w:rPr>
        <w:rFonts w:cs="Arial"/>
        <w:sz w:val="20"/>
      </w:rPr>
    </w:pPr>
    <w:sdt>
      <w:sdtPr>
        <w:rPr>
          <w:rFonts w:eastAsiaTheme="majorEastAsia" w:cs="Arial"/>
          <w:sz w:val="20"/>
        </w:rPr>
        <w:alias w:val="Title"/>
        <w:id w:val="1587962325"/>
        <w:dataBinding w:prefixMappings="xmlns:ns0='http://schemas.openxmlformats.org/package/2006/metadata/core-properties' xmlns:ns1='http://purl.org/dc/elements/1.1/'" w:xpath="/ns0:coreProperties[1]/ns1:title[1]" w:storeItemID="{6C3C8BC8-F283-45AE-878A-BAB7291924A1}"/>
        <w:text/>
      </w:sdtPr>
      <w:sdtContent>
        <w:r w:rsidR="00B541D4">
          <w:rPr>
            <w:rFonts w:eastAsiaTheme="majorEastAsia" w:cs="Arial"/>
            <w:sz w:val="20"/>
          </w:rPr>
          <w:t>Review of the Declared Pests of Western Australia 2016: 2017 Revision</w:t>
        </w:r>
      </w:sdtContent>
    </w:sdt>
    <w:r w:rsidR="00B541D4" w:rsidRPr="00131519">
      <w:rPr>
        <w:rFonts w:eastAsiaTheme="majorEastAsia" w:cs="Arial"/>
        <w:sz w:val="20"/>
      </w:rPr>
      <w:ptab w:relativeTo="margin" w:alignment="right"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D4" w:rsidRDefault="00B541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D4" w:rsidRDefault="00B541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D4" w:rsidRDefault="00B541D4" w:rsidP="00D951A1">
    <w:pPr>
      <w:pStyle w:val="Header"/>
      <w:tabs>
        <w:tab w:val="clear" w:pos="4513"/>
        <w:tab w:val="clear" w:pos="9026"/>
        <w:tab w:val="left" w:pos="5777"/>
      </w:tabs>
    </w:pPr>
    <w:r>
      <w:rPr>
        <w:noProof/>
        <w:lang w:eastAsia="en-AU"/>
      </w:rPr>
      <w:drawing>
        <wp:inline distT="0" distB="0" distL="0" distR="0">
          <wp:extent cx="3124200" cy="660400"/>
          <wp:effectExtent l="0" t="0" r="0" b="6350"/>
          <wp:docPr id="25" name="Picture 25" descr="Department of Agriculture and Food,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6604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60618"/>
    <w:multiLevelType w:val="hybridMultilevel"/>
    <w:tmpl w:val="DD06ED68"/>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1">
    <w:nsid w:val="0A3E1E3C"/>
    <w:multiLevelType w:val="hybridMultilevel"/>
    <w:tmpl w:val="1ACC5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6D6546"/>
    <w:multiLevelType w:val="hybridMultilevel"/>
    <w:tmpl w:val="1854C2FE"/>
    <w:lvl w:ilvl="0" w:tplc="120CAD4E">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32106EF"/>
    <w:multiLevelType w:val="hybridMultilevel"/>
    <w:tmpl w:val="1E5E6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804D28"/>
    <w:multiLevelType w:val="hybridMultilevel"/>
    <w:tmpl w:val="6448B7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5">
    <w:nsid w:val="1C1B6DEA"/>
    <w:multiLevelType w:val="hybridMultilevel"/>
    <w:tmpl w:val="17347E2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6">
    <w:nsid w:val="1CD55535"/>
    <w:multiLevelType w:val="hybridMultilevel"/>
    <w:tmpl w:val="20E42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B4359D"/>
    <w:multiLevelType w:val="hybridMultilevel"/>
    <w:tmpl w:val="0602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54452"/>
    <w:multiLevelType w:val="hybridMultilevel"/>
    <w:tmpl w:val="9B6E3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1A72E8"/>
    <w:multiLevelType w:val="multilevel"/>
    <w:tmpl w:val="F03A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380FC3"/>
    <w:multiLevelType w:val="hybridMultilevel"/>
    <w:tmpl w:val="AA6A2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963E10"/>
    <w:multiLevelType w:val="hybridMultilevel"/>
    <w:tmpl w:val="85965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C14933"/>
    <w:multiLevelType w:val="hybridMultilevel"/>
    <w:tmpl w:val="C6E6E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4ED1683"/>
    <w:multiLevelType w:val="hybridMultilevel"/>
    <w:tmpl w:val="E3F0FFB0"/>
    <w:lvl w:ilvl="0" w:tplc="AD007F1A">
      <w:start w:val="1"/>
      <w:numFmt w:val="bullet"/>
      <w:lvlText w:val=""/>
      <w:lvlJc w:val="left"/>
      <w:pPr>
        <w:tabs>
          <w:tab w:val="num" w:pos="720"/>
        </w:tabs>
        <w:ind w:left="720" w:hanging="360"/>
      </w:pPr>
      <w:rPr>
        <w:rFonts w:ascii="Symbol" w:hAnsi="Symbol" w:hint="default"/>
        <w:sz w:val="22"/>
        <w:szCs w:val="22"/>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nsid w:val="370626BF"/>
    <w:multiLevelType w:val="hybridMultilevel"/>
    <w:tmpl w:val="6B2CFF8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387B7A6E"/>
    <w:multiLevelType w:val="multilevel"/>
    <w:tmpl w:val="58D0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125E56"/>
    <w:multiLevelType w:val="hybridMultilevel"/>
    <w:tmpl w:val="B23A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8C7F1D"/>
    <w:multiLevelType w:val="hybridMultilevel"/>
    <w:tmpl w:val="A2C287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4DF14AC6"/>
    <w:multiLevelType w:val="hybridMultilevel"/>
    <w:tmpl w:val="D744F876"/>
    <w:lvl w:ilvl="0" w:tplc="7DDAB766">
      <w:start w:val="1"/>
      <w:numFmt w:val="bullet"/>
      <w:lvlText w:val=""/>
      <w:lvlJc w:val="left"/>
      <w:pPr>
        <w:tabs>
          <w:tab w:val="num" w:pos="712"/>
        </w:tabs>
        <w:ind w:left="712" w:hanging="360"/>
      </w:pPr>
      <w:rPr>
        <w:rFonts w:ascii="Symbol" w:hAnsi="Symbol" w:hint="default"/>
        <w:sz w:val="22"/>
        <w:szCs w:val="22"/>
      </w:rPr>
    </w:lvl>
    <w:lvl w:ilvl="1" w:tplc="0C090001">
      <w:start w:val="1"/>
      <w:numFmt w:val="bullet"/>
      <w:lvlText w:val=""/>
      <w:lvlJc w:val="left"/>
      <w:pPr>
        <w:tabs>
          <w:tab w:val="num" w:pos="1432"/>
        </w:tabs>
        <w:ind w:left="1432" w:hanging="360"/>
      </w:pPr>
      <w:rPr>
        <w:rFonts w:ascii="Symbol" w:hAnsi="Symbol" w:hint="default"/>
      </w:rPr>
    </w:lvl>
    <w:lvl w:ilvl="2" w:tplc="0C09000F">
      <w:start w:val="1"/>
      <w:numFmt w:val="decimal"/>
      <w:lvlText w:val="%3."/>
      <w:lvlJc w:val="left"/>
      <w:pPr>
        <w:tabs>
          <w:tab w:val="num" w:pos="2332"/>
        </w:tabs>
        <w:ind w:left="2332" w:hanging="360"/>
      </w:pPr>
    </w:lvl>
    <w:lvl w:ilvl="3" w:tplc="0C09000F">
      <w:start w:val="1"/>
      <w:numFmt w:val="decimal"/>
      <w:lvlText w:val="%4."/>
      <w:lvlJc w:val="left"/>
      <w:pPr>
        <w:tabs>
          <w:tab w:val="num" w:pos="2872"/>
        </w:tabs>
        <w:ind w:left="2872" w:hanging="360"/>
      </w:pPr>
    </w:lvl>
    <w:lvl w:ilvl="4" w:tplc="0C090019">
      <w:start w:val="1"/>
      <w:numFmt w:val="lowerLetter"/>
      <w:lvlText w:val="%5."/>
      <w:lvlJc w:val="left"/>
      <w:pPr>
        <w:tabs>
          <w:tab w:val="num" w:pos="3592"/>
        </w:tabs>
        <w:ind w:left="3592" w:hanging="360"/>
      </w:pPr>
    </w:lvl>
    <w:lvl w:ilvl="5" w:tplc="0C09001B">
      <w:start w:val="1"/>
      <w:numFmt w:val="lowerRoman"/>
      <w:lvlText w:val="%6."/>
      <w:lvlJc w:val="right"/>
      <w:pPr>
        <w:tabs>
          <w:tab w:val="num" w:pos="4312"/>
        </w:tabs>
        <w:ind w:left="4312" w:hanging="180"/>
      </w:pPr>
    </w:lvl>
    <w:lvl w:ilvl="6" w:tplc="0C09000F">
      <w:start w:val="1"/>
      <w:numFmt w:val="decimal"/>
      <w:lvlText w:val="%7."/>
      <w:lvlJc w:val="left"/>
      <w:pPr>
        <w:tabs>
          <w:tab w:val="num" w:pos="5032"/>
        </w:tabs>
        <w:ind w:left="5032" w:hanging="360"/>
      </w:pPr>
    </w:lvl>
    <w:lvl w:ilvl="7" w:tplc="0C090019">
      <w:start w:val="1"/>
      <w:numFmt w:val="lowerLetter"/>
      <w:lvlText w:val="%8."/>
      <w:lvlJc w:val="left"/>
      <w:pPr>
        <w:tabs>
          <w:tab w:val="num" w:pos="5752"/>
        </w:tabs>
        <w:ind w:left="5752" w:hanging="360"/>
      </w:pPr>
    </w:lvl>
    <w:lvl w:ilvl="8" w:tplc="0C09001B">
      <w:start w:val="1"/>
      <w:numFmt w:val="lowerRoman"/>
      <w:lvlText w:val="%9."/>
      <w:lvlJc w:val="right"/>
      <w:pPr>
        <w:tabs>
          <w:tab w:val="num" w:pos="6472"/>
        </w:tabs>
        <w:ind w:left="6472" w:hanging="180"/>
      </w:pPr>
    </w:lvl>
  </w:abstractNum>
  <w:abstractNum w:abstractNumId="19">
    <w:nsid w:val="4F901E3A"/>
    <w:multiLevelType w:val="hybridMultilevel"/>
    <w:tmpl w:val="A3324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FAA66FD"/>
    <w:multiLevelType w:val="hybridMultilevel"/>
    <w:tmpl w:val="A41E8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C029AF"/>
    <w:multiLevelType w:val="hybridMultilevel"/>
    <w:tmpl w:val="C2A26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E93F01"/>
    <w:multiLevelType w:val="hybridMultilevel"/>
    <w:tmpl w:val="957C2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58760DA"/>
    <w:multiLevelType w:val="hybridMultilevel"/>
    <w:tmpl w:val="A472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60E2FE7"/>
    <w:multiLevelType w:val="hybridMultilevel"/>
    <w:tmpl w:val="F0CEA75C"/>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C09000F">
      <w:start w:val="1"/>
      <w:numFmt w:val="decimal"/>
      <w:lvlText w:val="%3."/>
      <w:lvlJc w:val="left"/>
      <w:pPr>
        <w:tabs>
          <w:tab w:val="num" w:pos="1980"/>
        </w:tabs>
        <w:ind w:left="1980" w:hanging="36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5">
    <w:nsid w:val="58783A88"/>
    <w:multiLevelType w:val="hybridMultilevel"/>
    <w:tmpl w:val="72B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C2953CB"/>
    <w:multiLevelType w:val="hybridMultilevel"/>
    <w:tmpl w:val="D5721F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F4D60D3"/>
    <w:multiLevelType w:val="multilevel"/>
    <w:tmpl w:val="6F68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707AE4"/>
    <w:multiLevelType w:val="hybridMultilevel"/>
    <w:tmpl w:val="A54029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0740237"/>
    <w:multiLevelType w:val="hybridMultilevel"/>
    <w:tmpl w:val="0EE259D0"/>
    <w:lvl w:ilvl="0" w:tplc="DA884F8C">
      <w:start w:val="1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CA779F"/>
    <w:multiLevelType w:val="hybridMultilevel"/>
    <w:tmpl w:val="A5CA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8462AE"/>
    <w:multiLevelType w:val="hybridMultilevel"/>
    <w:tmpl w:val="8286C0E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CB22537"/>
    <w:multiLevelType w:val="hybridMultilevel"/>
    <w:tmpl w:val="D57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0E4712"/>
    <w:multiLevelType w:val="hybridMultilevel"/>
    <w:tmpl w:val="5220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E47D93"/>
    <w:multiLevelType w:val="hybridMultilevel"/>
    <w:tmpl w:val="70863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3043CB0"/>
    <w:multiLevelType w:val="hybridMultilevel"/>
    <w:tmpl w:val="BB24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6D218B1"/>
    <w:multiLevelType w:val="hybridMultilevel"/>
    <w:tmpl w:val="D414BAA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AF60A06"/>
    <w:multiLevelType w:val="hybridMultilevel"/>
    <w:tmpl w:val="80B64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CBF709A"/>
    <w:multiLevelType w:val="hybridMultilevel"/>
    <w:tmpl w:val="2CEA7112"/>
    <w:lvl w:ilvl="0" w:tplc="0C090001">
      <w:start w:val="1"/>
      <w:numFmt w:val="bullet"/>
      <w:lvlText w:val=""/>
      <w:lvlJc w:val="left"/>
      <w:pPr>
        <w:tabs>
          <w:tab w:val="num" w:pos="717"/>
        </w:tabs>
        <w:ind w:left="717" w:hanging="360"/>
      </w:pPr>
      <w:rPr>
        <w:rFonts w:ascii="Symbol" w:hAnsi="Symbol" w:hint="default"/>
      </w:rPr>
    </w:lvl>
    <w:lvl w:ilvl="1" w:tplc="0C09000F">
      <w:start w:val="1"/>
      <w:numFmt w:val="decimal"/>
      <w:lvlText w:val="%2."/>
      <w:lvlJc w:val="left"/>
      <w:pPr>
        <w:tabs>
          <w:tab w:val="num" w:pos="1437"/>
        </w:tabs>
        <w:ind w:left="1437" w:hanging="360"/>
      </w:p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cs="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cs="Courier New" w:hint="default"/>
      </w:rPr>
    </w:lvl>
    <w:lvl w:ilvl="8" w:tplc="0C090005">
      <w:start w:val="1"/>
      <w:numFmt w:val="bullet"/>
      <w:lvlText w:val=""/>
      <w:lvlJc w:val="left"/>
      <w:pPr>
        <w:tabs>
          <w:tab w:val="num" w:pos="6477"/>
        </w:tabs>
        <w:ind w:left="6477" w:hanging="360"/>
      </w:pPr>
      <w:rPr>
        <w:rFonts w:ascii="Wingdings" w:hAnsi="Wingdings" w:hint="default"/>
      </w:rPr>
    </w:lvl>
  </w:abstractNum>
  <w:num w:numId="1">
    <w:abstractNumId w:val="2"/>
  </w:num>
  <w:num w:numId="2">
    <w:abstractNumId w:val="27"/>
  </w:num>
  <w:num w:numId="3">
    <w:abstractNumId w:val="15"/>
  </w:num>
  <w:num w:numId="4">
    <w:abstractNumId w:val="9"/>
  </w:num>
  <w:num w:numId="5">
    <w:abstractNumId w:val="36"/>
  </w:num>
  <w:num w:numId="6">
    <w:abstractNumId w:val="29"/>
  </w:num>
  <w:num w:numId="7">
    <w:abstractNumId w:val="7"/>
  </w:num>
  <w:num w:numId="8">
    <w:abstractNumId w:val="19"/>
  </w:num>
  <w:num w:numId="9">
    <w:abstractNumId w:val="21"/>
  </w:num>
  <w:num w:numId="10">
    <w:abstractNumId w:val="1"/>
  </w:num>
  <w:num w:numId="11">
    <w:abstractNumId w:val="20"/>
  </w:num>
  <w:num w:numId="12">
    <w:abstractNumId w:val="10"/>
  </w:num>
  <w:num w:numId="13">
    <w:abstractNumId w:val="35"/>
  </w:num>
  <w:num w:numId="14">
    <w:abstractNumId w:val="26"/>
  </w:num>
  <w:num w:numId="15">
    <w:abstractNumId w:val="23"/>
  </w:num>
  <w:num w:numId="16">
    <w:abstractNumId w:val="22"/>
  </w:num>
  <w:num w:numId="17">
    <w:abstractNumId w:val="34"/>
  </w:num>
  <w:num w:numId="18">
    <w:abstractNumId w:val="11"/>
  </w:num>
  <w:num w:numId="19">
    <w:abstractNumId w:val="6"/>
  </w:num>
  <w:num w:numId="20">
    <w:abstractNumId w:val="1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lvlOverride w:ilvl="1">
      <w:startOverride w:val="1"/>
    </w:lvlOverride>
    <w:lvlOverride w:ilvl="2"/>
    <w:lvlOverride w:ilvl="3"/>
    <w:lvlOverride w:ilvl="4"/>
    <w:lvlOverride w:ilvl="5"/>
    <w:lvlOverride w:ilvl="6"/>
    <w:lvlOverride w:ilvl="7"/>
    <w:lvlOverride w:ilvl="8"/>
  </w:num>
  <w:num w:numId="23">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8"/>
  </w:num>
  <w:num w:numId="29">
    <w:abstractNumId w:val="8"/>
  </w:num>
  <w:num w:numId="30">
    <w:abstractNumId w:val="12"/>
  </w:num>
  <w:num w:numId="31">
    <w:abstractNumId w:val="17"/>
  </w:num>
  <w:num w:numId="32">
    <w:abstractNumId w:val="33"/>
  </w:num>
  <w:num w:numId="33">
    <w:abstractNumId w:val="3"/>
  </w:num>
  <w:num w:numId="34">
    <w:abstractNumId w:val="32"/>
  </w:num>
  <w:num w:numId="35">
    <w:abstractNumId w:val="30"/>
  </w:num>
  <w:num w:numId="36">
    <w:abstractNumId w:val="16"/>
  </w:num>
  <w:num w:numId="37">
    <w:abstractNumId w:val="37"/>
  </w:num>
  <w:num w:numId="38">
    <w:abstractNumId w:val="31"/>
  </w:num>
  <w:num w:numId="39">
    <w:abstractNumId w:val="0"/>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rsids>
    <w:rsidRoot w:val="00893575"/>
    <w:rsid w:val="00001436"/>
    <w:rsid w:val="00001F51"/>
    <w:rsid w:val="00005313"/>
    <w:rsid w:val="00014B1D"/>
    <w:rsid w:val="000154E1"/>
    <w:rsid w:val="0001575F"/>
    <w:rsid w:val="00035DA4"/>
    <w:rsid w:val="000364D5"/>
    <w:rsid w:val="000463DA"/>
    <w:rsid w:val="00047080"/>
    <w:rsid w:val="00057209"/>
    <w:rsid w:val="00070917"/>
    <w:rsid w:val="00081312"/>
    <w:rsid w:val="00096C24"/>
    <w:rsid w:val="000A66A5"/>
    <w:rsid w:val="000B09DC"/>
    <w:rsid w:val="000C1B4B"/>
    <w:rsid w:val="000C3D9A"/>
    <w:rsid w:val="000D097F"/>
    <w:rsid w:val="000E17E3"/>
    <w:rsid w:val="000E2CF8"/>
    <w:rsid w:val="000E527D"/>
    <w:rsid w:val="001116D3"/>
    <w:rsid w:val="001211BE"/>
    <w:rsid w:val="00137BD5"/>
    <w:rsid w:val="00147F77"/>
    <w:rsid w:val="0016222D"/>
    <w:rsid w:val="0017211B"/>
    <w:rsid w:val="00181FE2"/>
    <w:rsid w:val="00182ECD"/>
    <w:rsid w:val="00194A72"/>
    <w:rsid w:val="001A61CB"/>
    <w:rsid w:val="001B1AFF"/>
    <w:rsid w:val="001B6CA8"/>
    <w:rsid w:val="001C2095"/>
    <w:rsid w:val="001E14FB"/>
    <w:rsid w:val="0022206A"/>
    <w:rsid w:val="002241C1"/>
    <w:rsid w:val="002260DB"/>
    <w:rsid w:val="00254C5F"/>
    <w:rsid w:val="00262B9D"/>
    <w:rsid w:val="002649BB"/>
    <w:rsid w:val="00267A41"/>
    <w:rsid w:val="00274411"/>
    <w:rsid w:val="00274C57"/>
    <w:rsid w:val="002872C3"/>
    <w:rsid w:val="002A7628"/>
    <w:rsid w:val="002B4E15"/>
    <w:rsid w:val="002C40A3"/>
    <w:rsid w:val="002D0864"/>
    <w:rsid w:val="002E47BC"/>
    <w:rsid w:val="002F21B8"/>
    <w:rsid w:val="00320E58"/>
    <w:rsid w:val="003241F4"/>
    <w:rsid w:val="00332B75"/>
    <w:rsid w:val="00337B8D"/>
    <w:rsid w:val="00342823"/>
    <w:rsid w:val="00351220"/>
    <w:rsid w:val="00356A92"/>
    <w:rsid w:val="003902E0"/>
    <w:rsid w:val="00397CD1"/>
    <w:rsid w:val="003A4D87"/>
    <w:rsid w:val="003C7E5F"/>
    <w:rsid w:val="00445DD4"/>
    <w:rsid w:val="0047254C"/>
    <w:rsid w:val="00475FFF"/>
    <w:rsid w:val="00476755"/>
    <w:rsid w:val="004961E9"/>
    <w:rsid w:val="0049731E"/>
    <w:rsid w:val="004A313E"/>
    <w:rsid w:val="004A422B"/>
    <w:rsid w:val="004A5B72"/>
    <w:rsid w:val="004B32A0"/>
    <w:rsid w:val="004B70E6"/>
    <w:rsid w:val="004C12DD"/>
    <w:rsid w:val="004D61F3"/>
    <w:rsid w:val="004D6BDB"/>
    <w:rsid w:val="005078C6"/>
    <w:rsid w:val="0051638B"/>
    <w:rsid w:val="00537670"/>
    <w:rsid w:val="00552628"/>
    <w:rsid w:val="005527B1"/>
    <w:rsid w:val="00560B1A"/>
    <w:rsid w:val="00561744"/>
    <w:rsid w:val="005667B7"/>
    <w:rsid w:val="00574676"/>
    <w:rsid w:val="0057626A"/>
    <w:rsid w:val="005900B3"/>
    <w:rsid w:val="005B0200"/>
    <w:rsid w:val="005B1FB0"/>
    <w:rsid w:val="005B2369"/>
    <w:rsid w:val="005C1436"/>
    <w:rsid w:val="005D6E5E"/>
    <w:rsid w:val="005E17B6"/>
    <w:rsid w:val="005E69E0"/>
    <w:rsid w:val="005F20E6"/>
    <w:rsid w:val="006516F5"/>
    <w:rsid w:val="00666A80"/>
    <w:rsid w:val="00666C86"/>
    <w:rsid w:val="00690708"/>
    <w:rsid w:val="00695AD5"/>
    <w:rsid w:val="00695FE5"/>
    <w:rsid w:val="00697360"/>
    <w:rsid w:val="006A1D62"/>
    <w:rsid w:val="006B7E52"/>
    <w:rsid w:val="006C0412"/>
    <w:rsid w:val="006D405D"/>
    <w:rsid w:val="006E3025"/>
    <w:rsid w:val="006E3FB9"/>
    <w:rsid w:val="006F1DBC"/>
    <w:rsid w:val="00705416"/>
    <w:rsid w:val="00712F27"/>
    <w:rsid w:val="00720A57"/>
    <w:rsid w:val="00730EBD"/>
    <w:rsid w:val="007450DD"/>
    <w:rsid w:val="00757DB0"/>
    <w:rsid w:val="00765C00"/>
    <w:rsid w:val="007676D2"/>
    <w:rsid w:val="00787466"/>
    <w:rsid w:val="007B6D78"/>
    <w:rsid w:val="007C5404"/>
    <w:rsid w:val="007E663D"/>
    <w:rsid w:val="007F6370"/>
    <w:rsid w:val="007F76AD"/>
    <w:rsid w:val="00801C71"/>
    <w:rsid w:val="0080498B"/>
    <w:rsid w:val="0080542B"/>
    <w:rsid w:val="0081077E"/>
    <w:rsid w:val="00813B35"/>
    <w:rsid w:val="00816503"/>
    <w:rsid w:val="008172BB"/>
    <w:rsid w:val="00836D85"/>
    <w:rsid w:val="00864E06"/>
    <w:rsid w:val="00866885"/>
    <w:rsid w:val="00880EA2"/>
    <w:rsid w:val="008904F9"/>
    <w:rsid w:val="00893575"/>
    <w:rsid w:val="00896295"/>
    <w:rsid w:val="008B1B4D"/>
    <w:rsid w:val="008B2B73"/>
    <w:rsid w:val="008B7A34"/>
    <w:rsid w:val="008D2B5A"/>
    <w:rsid w:val="008E43F1"/>
    <w:rsid w:val="00901416"/>
    <w:rsid w:val="00905AAC"/>
    <w:rsid w:val="00907E4B"/>
    <w:rsid w:val="00913D8B"/>
    <w:rsid w:val="00925C6D"/>
    <w:rsid w:val="00935B5B"/>
    <w:rsid w:val="00935F9F"/>
    <w:rsid w:val="009622A3"/>
    <w:rsid w:val="00965C43"/>
    <w:rsid w:val="0097682B"/>
    <w:rsid w:val="009929E9"/>
    <w:rsid w:val="009D2FDC"/>
    <w:rsid w:val="009F45DA"/>
    <w:rsid w:val="00A15949"/>
    <w:rsid w:val="00A16F09"/>
    <w:rsid w:val="00A424DC"/>
    <w:rsid w:val="00A50DB5"/>
    <w:rsid w:val="00A535C5"/>
    <w:rsid w:val="00A63693"/>
    <w:rsid w:val="00A8134A"/>
    <w:rsid w:val="00A9175B"/>
    <w:rsid w:val="00A94F44"/>
    <w:rsid w:val="00AA4D34"/>
    <w:rsid w:val="00AA6EC3"/>
    <w:rsid w:val="00AC71A3"/>
    <w:rsid w:val="00AD0F2C"/>
    <w:rsid w:val="00AF2267"/>
    <w:rsid w:val="00B2654E"/>
    <w:rsid w:val="00B27FDC"/>
    <w:rsid w:val="00B41F69"/>
    <w:rsid w:val="00B541D4"/>
    <w:rsid w:val="00B5618D"/>
    <w:rsid w:val="00B66030"/>
    <w:rsid w:val="00B7089A"/>
    <w:rsid w:val="00B729A7"/>
    <w:rsid w:val="00B81C43"/>
    <w:rsid w:val="00B825CD"/>
    <w:rsid w:val="00B91D1D"/>
    <w:rsid w:val="00BA3F9F"/>
    <w:rsid w:val="00BB0B17"/>
    <w:rsid w:val="00BD08C5"/>
    <w:rsid w:val="00BE3A9F"/>
    <w:rsid w:val="00C271A7"/>
    <w:rsid w:val="00C329CA"/>
    <w:rsid w:val="00C33737"/>
    <w:rsid w:val="00C7708A"/>
    <w:rsid w:val="00CA0613"/>
    <w:rsid w:val="00CA5ED3"/>
    <w:rsid w:val="00CB2D71"/>
    <w:rsid w:val="00CB3016"/>
    <w:rsid w:val="00CC6A3E"/>
    <w:rsid w:val="00CC725B"/>
    <w:rsid w:val="00D0780C"/>
    <w:rsid w:val="00D2359D"/>
    <w:rsid w:val="00D51C5B"/>
    <w:rsid w:val="00D536C9"/>
    <w:rsid w:val="00D91F7A"/>
    <w:rsid w:val="00D951A1"/>
    <w:rsid w:val="00D97E72"/>
    <w:rsid w:val="00DC3A98"/>
    <w:rsid w:val="00DC3E3B"/>
    <w:rsid w:val="00DD1C77"/>
    <w:rsid w:val="00DD59A3"/>
    <w:rsid w:val="00DD7E40"/>
    <w:rsid w:val="00DE193B"/>
    <w:rsid w:val="00DE5C97"/>
    <w:rsid w:val="00DF2312"/>
    <w:rsid w:val="00E246A9"/>
    <w:rsid w:val="00E77E4A"/>
    <w:rsid w:val="00E83136"/>
    <w:rsid w:val="00EA33A2"/>
    <w:rsid w:val="00EA4053"/>
    <w:rsid w:val="00EA4173"/>
    <w:rsid w:val="00EB2081"/>
    <w:rsid w:val="00EC616C"/>
    <w:rsid w:val="00ED5D01"/>
    <w:rsid w:val="00EE0CFE"/>
    <w:rsid w:val="00F21291"/>
    <w:rsid w:val="00F526AB"/>
    <w:rsid w:val="00F540AF"/>
    <w:rsid w:val="00F547B6"/>
    <w:rsid w:val="00F60611"/>
    <w:rsid w:val="00F77B3E"/>
    <w:rsid w:val="00F80A15"/>
    <w:rsid w:val="00F83DF5"/>
    <w:rsid w:val="00FB7575"/>
    <w:rsid w:val="00FD2623"/>
    <w:rsid w:val="00FD7A0D"/>
    <w:rsid w:val="00FE178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1C1"/>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081312"/>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081312"/>
    <w:pPr>
      <w:keepNext/>
      <w:keepLines/>
      <w:spacing w:before="160" w:after="120"/>
      <w:outlineLvl w:val="2"/>
    </w:pPr>
    <w:rPr>
      <w:rFonts w:eastAsiaTheme="majorEastAsia" w:cstheme="majorBidi"/>
      <w:b/>
      <w:color w:val="auto"/>
      <w:szCs w:val="24"/>
    </w:rPr>
  </w:style>
  <w:style w:type="paragraph" w:styleId="Heading4">
    <w:name w:val="heading 4"/>
    <w:basedOn w:val="Normal"/>
    <w:next w:val="Normal"/>
    <w:link w:val="Heading4Char"/>
    <w:unhideWhenUsed/>
    <w:qFormat/>
    <w:rsid w:val="000364D5"/>
    <w:pPr>
      <w:keepNext/>
      <w:keepLines/>
      <w:spacing w:before="200" w:after="0" w:line="240" w:lineRule="auto"/>
      <w:outlineLvl w:val="3"/>
    </w:pPr>
    <w:rPr>
      <w:rFonts w:asciiTheme="majorHAnsi" w:eastAsiaTheme="majorEastAsia" w:hAnsiTheme="majorHAnsi" w:cstheme="majorBidi"/>
      <w:b/>
      <w:bCs/>
      <w:i/>
      <w:iCs/>
      <w:color w:val="5B9BD5" w:themeColor="accent1"/>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081312"/>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081312"/>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2B75"/>
    <w:pPr>
      <w:spacing w:before="120" w:after="120" w:line="240" w:lineRule="auto"/>
      <w:contextualSpacing/>
    </w:pPr>
    <w:rPr>
      <w:rFonts w:eastAsiaTheme="majorEastAsia" w:cstheme="majorBidi"/>
      <w:b/>
      <w:color w:val="007D57"/>
      <w:kern w:val="28"/>
      <w:sz w:val="40"/>
      <w:szCs w:val="56"/>
    </w:rPr>
  </w:style>
  <w:style w:type="character" w:customStyle="1" w:styleId="TitleChar">
    <w:name w:val="Title Char"/>
    <w:basedOn w:val="DefaultParagraphFont"/>
    <w:link w:val="Title"/>
    <w:uiPriority w:val="10"/>
    <w:rsid w:val="00332B75"/>
    <w:rPr>
      <w:rFonts w:ascii="Arial" w:eastAsiaTheme="majorEastAsia" w:hAnsi="Arial" w:cstheme="majorBidi"/>
      <w:b/>
      <w:color w:val="007D57"/>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2241C1"/>
    <w:rPr>
      <w:rFonts w:ascii="Arial" w:hAnsi="Arial"/>
      <w:i/>
      <w:iCs/>
      <w:color w:val="404040" w:themeColor="text1" w:themeTint="BF"/>
      <w:sz w:val="24"/>
    </w:rPr>
  </w:style>
  <w:style w:type="character" w:styleId="Emphasis">
    <w:name w:val="Emphasis"/>
    <w:basedOn w:val="DefaultParagraphFont"/>
    <w:uiPriority w:val="20"/>
    <w:qFormat/>
    <w:rsid w:val="002241C1"/>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2241C1"/>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34"/>
    <w:qFormat/>
    <w:rsid w:val="00A424DC"/>
    <w:pPr>
      <w:numPr>
        <w:numId w:val="1"/>
      </w:numPr>
      <w:spacing w:before="240" w:after="400"/>
      <w:ind w:left="360"/>
      <w:contextualSpacing/>
    </w:pPr>
  </w:style>
  <w:style w:type="table" w:styleId="TableGrid">
    <w:name w:val="Table Grid"/>
    <w:basedOn w:val="TableNormal"/>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character" w:customStyle="1" w:styleId="NoSpacingChar">
    <w:name w:val="No Spacing Char"/>
    <w:basedOn w:val="DefaultParagraphFont"/>
    <w:link w:val="NoSpacing"/>
    <w:uiPriority w:val="1"/>
    <w:rsid w:val="00EA33A2"/>
    <w:rPr>
      <w:rFonts w:ascii="Arial" w:hAnsi="Arial"/>
      <w:color w:val="404040" w:themeColor="text1" w:themeTint="BF"/>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1211BE"/>
    <w:pPr>
      <w:spacing w:after="200" w:line="240" w:lineRule="auto"/>
    </w:pPr>
    <w:rPr>
      <w:iCs/>
      <w:szCs w:val="18"/>
    </w:rPr>
  </w:style>
  <w:style w:type="paragraph" w:styleId="BalloonText">
    <w:name w:val="Balloon Text"/>
    <w:basedOn w:val="Normal"/>
    <w:link w:val="BalloonTextChar"/>
    <w:uiPriority w:val="99"/>
    <w:semiHidden/>
    <w:unhideWhenUsed/>
    <w:rsid w:val="00497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31E"/>
    <w:rPr>
      <w:rFonts w:ascii="Tahoma" w:hAnsi="Tahoma" w:cs="Tahoma"/>
      <w:color w:val="404040" w:themeColor="text1" w:themeTint="BF"/>
      <w:sz w:val="16"/>
      <w:szCs w:val="16"/>
    </w:rPr>
  </w:style>
  <w:style w:type="character" w:customStyle="1" w:styleId="Heading4Char">
    <w:name w:val="Heading 4 Char"/>
    <w:basedOn w:val="DefaultParagraphFont"/>
    <w:link w:val="Heading4"/>
    <w:rsid w:val="000364D5"/>
    <w:rPr>
      <w:rFonts w:asciiTheme="majorHAnsi" w:eastAsiaTheme="majorEastAsia" w:hAnsiTheme="majorHAnsi" w:cstheme="majorBidi"/>
      <w:b/>
      <w:bCs/>
      <w:i/>
      <w:iCs/>
      <w:color w:val="5B9BD5" w:themeColor="accent1"/>
      <w:szCs w:val="20"/>
    </w:rPr>
  </w:style>
  <w:style w:type="character" w:styleId="CommentReference">
    <w:name w:val="annotation reference"/>
    <w:basedOn w:val="DefaultParagraphFont"/>
    <w:uiPriority w:val="99"/>
    <w:unhideWhenUsed/>
    <w:rsid w:val="000364D5"/>
    <w:rPr>
      <w:sz w:val="18"/>
      <w:szCs w:val="18"/>
    </w:rPr>
  </w:style>
  <w:style w:type="paragraph" w:styleId="CommentText">
    <w:name w:val="annotation text"/>
    <w:basedOn w:val="Normal"/>
    <w:link w:val="CommentTextChar"/>
    <w:uiPriority w:val="99"/>
    <w:unhideWhenUsed/>
    <w:rsid w:val="000364D5"/>
    <w:pPr>
      <w:spacing w:after="0" w:line="240" w:lineRule="auto"/>
    </w:pPr>
    <w:rPr>
      <w:rFonts w:eastAsia="Times New Roman" w:cs="Times New Roman"/>
      <w:color w:val="auto"/>
      <w:szCs w:val="24"/>
    </w:rPr>
  </w:style>
  <w:style w:type="character" w:customStyle="1" w:styleId="CommentTextChar">
    <w:name w:val="Comment Text Char"/>
    <w:basedOn w:val="DefaultParagraphFont"/>
    <w:link w:val="CommentText"/>
    <w:uiPriority w:val="99"/>
    <w:rsid w:val="000364D5"/>
    <w:rPr>
      <w:rFonts w:ascii="Arial" w:eastAsia="Times New Roman" w:hAnsi="Arial" w:cs="Times New Roman"/>
      <w:sz w:val="24"/>
      <w:szCs w:val="24"/>
    </w:rPr>
  </w:style>
  <w:style w:type="paragraph" w:styleId="CommentSubject">
    <w:name w:val="annotation subject"/>
    <w:basedOn w:val="CommentText"/>
    <w:next w:val="CommentText"/>
    <w:link w:val="CommentSubjectChar"/>
    <w:uiPriority w:val="99"/>
    <w:semiHidden/>
    <w:unhideWhenUsed/>
    <w:rsid w:val="000364D5"/>
    <w:rPr>
      <w:b/>
      <w:bCs/>
      <w:sz w:val="20"/>
      <w:szCs w:val="20"/>
    </w:rPr>
  </w:style>
  <w:style w:type="character" w:customStyle="1" w:styleId="CommentSubjectChar">
    <w:name w:val="Comment Subject Char"/>
    <w:basedOn w:val="CommentTextChar"/>
    <w:link w:val="CommentSubject"/>
    <w:uiPriority w:val="99"/>
    <w:semiHidden/>
    <w:rsid w:val="000364D5"/>
    <w:rPr>
      <w:rFonts w:ascii="Arial" w:eastAsia="Times New Roman" w:hAnsi="Arial" w:cs="Times New Roman"/>
      <w:b/>
      <w:bCs/>
      <w:sz w:val="20"/>
      <w:szCs w:val="20"/>
    </w:rPr>
  </w:style>
  <w:style w:type="table" w:customStyle="1" w:styleId="PlainTable110">
    <w:name w:val="Plain Table 11"/>
    <w:basedOn w:val="TableNormal"/>
    <w:uiPriority w:val="41"/>
    <w:rsid w:val="000364D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rsid w:val="000364D5"/>
    <w:pPr>
      <w:spacing w:after="0" w:line="240" w:lineRule="auto"/>
    </w:pPr>
    <w:rPr>
      <w:rFonts w:eastAsia="Times New Roman" w:cs="Times New Roman"/>
      <w:color w:val="auto"/>
      <w:sz w:val="20"/>
      <w:szCs w:val="20"/>
      <w:lang w:eastAsia="en-AU"/>
    </w:rPr>
  </w:style>
  <w:style w:type="character" w:customStyle="1" w:styleId="FootnoteTextChar">
    <w:name w:val="Footnote Text Char"/>
    <w:basedOn w:val="DefaultParagraphFont"/>
    <w:link w:val="FootnoteText"/>
    <w:uiPriority w:val="99"/>
    <w:rsid w:val="000364D5"/>
    <w:rPr>
      <w:rFonts w:ascii="Arial" w:eastAsia="Times New Roman" w:hAnsi="Arial" w:cs="Times New Roman"/>
      <w:sz w:val="20"/>
      <w:szCs w:val="20"/>
      <w:lang w:eastAsia="en-AU"/>
    </w:rPr>
  </w:style>
  <w:style w:type="character" w:styleId="FootnoteReference">
    <w:name w:val="footnote reference"/>
    <w:basedOn w:val="DefaultParagraphFont"/>
    <w:uiPriority w:val="99"/>
    <w:rsid w:val="000364D5"/>
    <w:rPr>
      <w:vertAlign w:val="superscript"/>
    </w:rPr>
  </w:style>
  <w:style w:type="paragraph" w:customStyle="1" w:styleId="Default">
    <w:name w:val="Default"/>
    <w:rsid w:val="000364D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0364D5"/>
    <w:pPr>
      <w:spacing w:after="0" w:line="240" w:lineRule="auto"/>
    </w:pPr>
    <w:rPr>
      <w:rFonts w:ascii="Arial" w:hAnsi="Arial"/>
      <w:color w:val="404040" w:themeColor="text1" w:themeTint="BF"/>
      <w:sz w:val="24"/>
    </w:rPr>
  </w:style>
  <w:style w:type="paragraph" w:styleId="TOCHeading">
    <w:name w:val="TOC Heading"/>
    <w:basedOn w:val="Heading1"/>
    <w:next w:val="Normal"/>
    <w:uiPriority w:val="39"/>
    <w:semiHidden/>
    <w:unhideWhenUsed/>
    <w:qFormat/>
    <w:rsid w:val="000364D5"/>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rsid w:val="000364D5"/>
    <w:pPr>
      <w:spacing w:after="100" w:line="240" w:lineRule="auto"/>
    </w:pPr>
    <w:rPr>
      <w:rFonts w:eastAsia="Times New Roman" w:cs="Times New Roman"/>
      <w:color w:val="auto"/>
      <w:sz w:val="22"/>
      <w:szCs w:val="20"/>
    </w:rPr>
  </w:style>
  <w:style w:type="paragraph" w:styleId="TOC2">
    <w:name w:val="toc 2"/>
    <w:basedOn w:val="Normal"/>
    <w:next w:val="Normal"/>
    <w:autoRedefine/>
    <w:uiPriority w:val="39"/>
    <w:unhideWhenUsed/>
    <w:rsid w:val="000364D5"/>
    <w:pPr>
      <w:spacing w:after="100" w:line="240" w:lineRule="auto"/>
      <w:ind w:left="220"/>
    </w:pPr>
    <w:rPr>
      <w:rFonts w:eastAsia="Times New Roman" w:cs="Times New Roman"/>
      <w:color w:val="auto"/>
      <w:sz w:val="22"/>
      <w:szCs w:val="20"/>
    </w:rPr>
  </w:style>
  <w:style w:type="paragraph" w:styleId="TOC3">
    <w:name w:val="toc 3"/>
    <w:basedOn w:val="Normal"/>
    <w:next w:val="Normal"/>
    <w:autoRedefine/>
    <w:uiPriority w:val="39"/>
    <w:unhideWhenUsed/>
    <w:rsid w:val="000364D5"/>
    <w:pPr>
      <w:spacing w:after="100" w:line="240" w:lineRule="auto"/>
      <w:ind w:left="440"/>
    </w:pPr>
    <w:rPr>
      <w:rFonts w:eastAsia="Times New Roman" w:cs="Times New Roman"/>
      <w:color w:val="auto"/>
      <w:sz w:val="22"/>
      <w:szCs w:val="20"/>
    </w:rPr>
  </w:style>
  <w:style w:type="paragraph" w:styleId="DocumentMap">
    <w:name w:val="Document Map"/>
    <w:basedOn w:val="Normal"/>
    <w:link w:val="DocumentMapChar"/>
    <w:uiPriority w:val="99"/>
    <w:semiHidden/>
    <w:unhideWhenUsed/>
    <w:rsid w:val="00A8134A"/>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8134A"/>
    <w:rPr>
      <w:rFonts w:ascii="Lucida Grande" w:hAnsi="Lucida Grande" w:cs="Lucida Grande"/>
      <w:color w:val="404040" w:themeColor="text1" w:themeTint="BF"/>
      <w:sz w:val="24"/>
      <w:szCs w:val="24"/>
    </w:rPr>
  </w:style>
</w:styles>
</file>

<file path=word/webSettings.xml><?xml version="1.0" encoding="utf-8"?>
<w:webSettings xmlns:r="http://schemas.openxmlformats.org/officeDocument/2006/relationships" xmlns:w="http://schemas.openxmlformats.org/wordprocessingml/2006/main">
  <w:divs>
    <w:div w:id="88894300">
      <w:bodyDiv w:val="1"/>
      <w:marLeft w:val="0"/>
      <w:marRight w:val="0"/>
      <w:marTop w:val="0"/>
      <w:marBottom w:val="0"/>
      <w:divBdr>
        <w:top w:val="none" w:sz="0" w:space="0" w:color="auto"/>
        <w:left w:val="none" w:sz="0" w:space="0" w:color="auto"/>
        <w:bottom w:val="none" w:sz="0" w:space="0" w:color="auto"/>
        <w:right w:val="none" w:sz="0" w:space="0" w:color="auto"/>
      </w:divBdr>
    </w:div>
    <w:div w:id="136842823">
      <w:bodyDiv w:val="1"/>
      <w:marLeft w:val="0"/>
      <w:marRight w:val="0"/>
      <w:marTop w:val="0"/>
      <w:marBottom w:val="0"/>
      <w:divBdr>
        <w:top w:val="none" w:sz="0" w:space="0" w:color="auto"/>
        <w:left w:val="none" w:sz="0" w:space="0" w:color="auto"/>
        <w:bottom w:val="none" w:sz="0" w:space="0" w:color="auto"/>
        <w:right w:val="none" w:sz="0" w:space="0" w:color="auto"/>
      </w:divBdr>
    </w:div>
    <w:div w:id="232158081">
      <w:bodyDiv w:val="1"/>
      <w:marLeft w:val="0"/>
      <w:marRight w:val="0"/>
      <w:marTop w:val="0"/>
      <w:marBottom w:val="0"/>
      <w:divBdr>
        <w:top w:val="none" w:sz="0" w:space="0" w:color="auto"/>
        <w:left w:val="none" w:sz="0" w:space="0" w:color="auto"/>
        <w:bottom w:val="none" w:sz="0" w:space="0" w:color="auto"/>
        <w:right w:val="none" w:sz="0" w:space="0" w:color="auto"/>
      </w:divBdr>
    </w:div>
    <w:div w:id="588273744">
      <w:bodyDiv w:val="1"/>
      <w:marLeft w:val="0"/>
      <w:marRight w:val="0"/>
      <w:marTop w:val="0"/>
      <w:marBottom w:val="0"/>
      <w:divBdr>
        <w:top w:val="none" w:sz="0" w:space="0" w:color="auto"/>
        <w:left w:val="none" w:sz="0" w:space="0" w:color="auto"/>
        <w:bottom w:val="none" w:sz="0" w:space="0" w:color="auto"/>
        <w:right w:val="none" w:sz="0" w:space="0" w:color="auto"/>
      </w:divBdr>
    </w:div>
    <w:div w:id="1108966265">
      <w:bodyDiv w:val="1"/>
      <w:marLeft w:val="0"/>
      <w:marRight w:val="0"/>
      <w:marTop w:val="0"/>
      <w:marBottom w:val="0"/>
      <w:divBdr>
        <w:top w:val="none" w:sz="0" w:space="0" w:color="auto"/>
        <w:left w:val="none" w:sz="0" w:space="0" w:color="auto"/>
        <w:bottom w:val="none" w:sz="0" w:space="0" w:color="auto"/>
        <w:right w:val="none" w:sz="0" w:space="0" w:color="auto"/>
      </w:divBdr>
    </w:div>
    <w:div w:id="1430614394">
      <w:bodyDiv w:val="1"/>
      <w:marLeft w:val="0"/>
      <w:marRight w:val="0"/>
      <w:marTop w:val="0"/>
      <w:marBottom w:val="0"/>
      <w:divBdr>
        <w:top w:val="none" w:sz="0" w:space="0" w:color="auto"/>
        <w:left w:val="none" w:sz="0" w:space="0" w:color="auto"/>
        <w:bottom w:val="none" w:sz="0" w:space="0" w:color="auto"/>
        <w:right w:val="none" w:sz="0" w:space="0" w:color="auto"/>
      </w:divBdr>
    </w:div>
    <w:div w:id="1511027165">
      <w:bodyDiv w:val="1"/>
      <w:marLeft w:val="0"/>
      <w:marRight w:val="0"/>
      <w:marTop w:val="0"/>
      <w:marBottom w:val="0"/>
      <w:divBdr>
        <w:top w:val="none" w:sz="0" w:space="0" w:color="auto"/>
        <w:left w:val="none" w:sz="0" w:space="0" w:color="auto"/>
        <w:bottom w:val="none" w:sz="0" w:space="0" w:color="auto"/>
        <w:right w:val="none" w:sz="0" w:space="0" w:color="auto"/>
      </w:divBdr>
    </w:div>
    <w:div w:id="20949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agric.wa.gov.au/bam/western-australian-organism-list-waol"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agric.wa.gov.au/biosecurity-quarantine/draft-state-biosecurity-strategy-comment" TargetMode="External"/><Relationship Id="rId7" Type="http://schemas.openxmlformats.org/officeDocument/2006/relationships/footnotes" Target="footnotes.xml"/><Relationship Id="rId12" Type="http://schemas.openxmlformats.org/officeDocument/2006/relationships/hyperlink" Target="https://www.agric.wa.gov.au/bam/western-australian-organism-list-waol" TargetMode="External"/><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gric.wa.gov.au/invasive-species/invasive-species-plan-western-australia-2015-2019"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ric.wa.gov.au/bam/western-australian-organism-list-waol"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footer" Target="footer4.xml"/><Relationship Id="rId10" Type="http://schemas.openxmlformats.org/officeDocument/2006/relationships/hyperlink" Target="https://www.agric.wa.gov.au/bam/western-australian-organism-list-waol" TargetMode="External"/><Relationship Id="rId19" Type="http://schemas.openxmlformats.org/officeDocument/2006/relationships/hyperlink" Target="https://www.agric.wa.gov.au/bam/western-australian-organism-list-waol" TargetMode="Externa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agric.wa.gov.au/biosecurity-quarantine/draft-state-biosecurity-strategy-comment" TargetMode="External"/><Relationship Id="rId27" Type="http://schemas.openxmlformats.org/officeDocument/2006/relationships/header" Target="header3.xml"/><Relationship Id="rId30"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ransson\Desktop\DAFWA_Accessible_Template_v3_CoverPag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B6B9CBD2E3BCEE0530BDC010A1885" version="1.0.0">
  <systemFields>
    <field name="Objective-Id">
      <value order="0">A2640911</value>
    </field>
    <field name="Objective-Title">
      <value order="0">Declared pest review report</value>
    </field>
    <field name="Objective-Description">
      <value order="0"/>
    </field>
    <field name="Objective-CreationStamp">
      <value order="0">2017-12-18T10:05:17Z</value>
    </field>
    <field name="Objective-IsApproved">
      <value order="0">false</value>
    </field>
    <field name="Objective-IsPublished">
      <value order="0">true</value>
    </field>
    <field name="Objective-DatePublished">
      <value order="0">2017-12-18T10:05:17Z</value>
    </field>
    <field name="Objective-ModificationStamp">
      <value order="0">2017-12-18T10:05:18Z</value>
    </field>
    <field name="Objective-Owner">
      <value order="0">soconnect</value>
    </field>
    <field name="Objective-Path">
      <value order="0">Objective Global Folder:02. Department of Agriculture and Food:1.0 Published - External - Gateway</value>
    </field>
    <field name="Objective-Parent">
      <value order="0">1.0 Published - External - Gateway</value>
    </field>
    <field name="Objective-State">
      <value order="0">Published</value>
    </field>
    <field name="Objective-VersionId">
      <value order="0">vA2911564</value>
    </field>
    <field name="Objective-Version">
      <value order="0">1.0</value>
    </field>
    <field name="Objective-VersionNumber">
      <value order="0">1</value>
    </field>
    <field name="Objective-VersionComment">
      <value order="0"/>
    </field>
    <field name="Objective-FileNumber">
      <value order="0"/>
    </field>
    <field name="Objective-Classification">
      <value order="0">Public</value>
    </field>
    <field name="Objective-Caveats">
      <value order="0"/>
    </field>
  </systemFields>
  <catalogues>
    <catalogue name="Publication Type Catalogue" type="type" ori="id:cA83">
      <field name="Objective-Stored In CMS">
        <value order="0"/>
      </field>
      <field name="Objective-CMS Id">
        <value order="0"/>
      </field>
      <field name="Objective-CMS Delet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06B6B9CBD2E3BCEE0530BDC010A1885"/>
  </ds:schemaRefs>
</ds:datastoreItem>
</file>

<file path=customXml/itemProps2.xml><?xml version="1.0" encoding="utf-8"?>
<ds:datastoreItem xmlns:ds="http://schemas.openxmlformats.org/officeDocument/2006/customXml" ds:itemID="{5343CADD-4430-4FC0-BC8F-F6F7BD3E2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DAFWA_Accessible_Template_v3_CoverPage final</Template>
  <TotalTime>6</TotalTime>
  <Pages>1</Pages>
  <Words>15168</Words>
  <Characters>86464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Review of the Declared Pests of Western Australia 2016: 2017 Revision</vt:lpstr>
    </vt:vector>
  </TitlesOfParts>
  <Company>Department of Primary Industries and Regional Development</Company>
  <LinksUpToDate>false</LinksUpToDate>
  <CharactersWithSpaces>101430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Declared Pests of Western Australia 2016: 2017 Revision</dc:title>
  <dc:subject>Declared Pest Review</dc:subject>
  <dc:creator>Rod Randall</dc:creator>
  <cp:keywords>Declared Pest Review</cp:keywords>
  <dc:description>6 Dec 2017</dc:description>
  <cp:lastModifiedBy>Karyn Tuckett</cp:lastModifiedBy>
  <cp:revision>3</cp:revision>
  <cp:lastPrinted>2017-12-08T03:34:00Z</cp:lastPrinted>
  <dcterms:created xsi:type="dcterms:W3CDTF">2018-07-31T07:45:00Z</dcterms:created>
  <dcterms:modified xsi:type="dcterms:W3CDTF">2018-08-13T11:57:00Z</dcterms:modified>
  <cp:category>Biosecurity and Regulation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A2640911</vt:lpwstr>
  </property>
  <property fmtid="{D5CDD505-2E9C-101B-9397-08002B2CF9AE}" pid="4" name="Objective-Title">
    <vt:lpwstr>Declared pest review report</vt:lpwstr>
  </property>
  <property fmtid="{D5CDD505-2E9C-101B-9397-08002B2CF9AE}" pid="5" name="Objective-Description">
    <vt:lpwstr/>
  </property>
  <property fmtid="{D5CDD505-2E9C-101B-9397-08002B2CF9AE}" pid="6" name="Objective-CreationStamp">
    <vt:filetime>2017-12-18T10:05:17Z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2017-12-18T10:05:17Z</vt:filetime>
  </property>
  <property fmtid="{D5CDD505-2E9C-101B-9397-08002B2CF9AE}" pid="10" name="Objective-ModificationStamp">
    <vt:filetime>2017-12-18T10:05:18Z</vt:filetime>
  </property>
  <property fmtid="{D5CDD505-2E9C-101B-9397-08002B2CF9AE}" pid="11" name="Objective-Owner">
    <vt:lpwstr>soconnect</vt:lpwstr>
  </property>
  <property fmtid="{D5CDD505-2E9C-101B-9397-08002B2CF9AE}" pid="12" name="Objective-Path">
    <vt:lpwstr>Objective Global Folder:02. Department of Agriculture and Food:1.0 Published - External - Gateway</vt:lpwstr>
  </property>
  <property fmtid="{D5CDD505-2E9C-101B-9397-08002B2CF9AE}" pid="13" name="Objective-Parent">
    <vt:lpwstr>1.0 Published - External - Gateway</vt:lpwstr>
  </property>
  <property fmtid="{D5CDD505-2E9C-101B-9397-08002B2CF9AE}" pid="14" name="Objective-State">
    <vt:lpwstr>Published</vt:lpwstr>
  </property>
  <property fmtid="{D5CDD505-2E9C-101B-9397-08002B2CF9AE}" pid="15" name="Objective-VersionId">
    <vt:lpwstr>vA2911564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Public</vt:lpwstr>
  </property>
  <property fmtid="{D5CDD505-2E9C-101B-9397-08002B2CF9AE}" pid="21" name="Objective-Caveats">
    <vt:lpwstr/>
  </property>
  <property fmtid="{D5CDD505-2E9C-101B-9397-08002B2CF9AE}" pid="22" name="Objective-Allow Intranet Search">
    <vt:lpwstr>N</vt:lpwstr>
  </property>
  <property fmtid="{D5CDD505-2E9C-101B-9397-08002B2CF9AE}" pid="23" name="Objective-Date Written">
    <vt:lpwstr/>
  </property>
  <property fmtid="{D5CDD505-2E9C-101B-9397-08002B2CF9AE}" pid="24" name="Objective-Organisation">
    <vt:lpwstr/>
  </property>
  <property fmtid="{D5CDD505-2E9C-101B-9397-08002B2CF9AE}" pid="25" name="Objective-Connect Creator">
    <vt:lpwstr/>
  </property>
  <property fmtid="{D5CDD505-2E9C-101B-9397-08002B2CF9AE}" pid="26" name="Objective-Abstract / descriptors">
    <vt:lpwstr/>
  </property>
  <property fmtid="{D5CDD505-2E9C-101B-9397-08002B2CF9AE}" pid="27" name="Objective-Author (if other than you)">
    <vt:lpwstr/>
  </property>
  <property fmtid="{D5CDD505-2E9C-101B-9397-08002B2CF9AE}" pid="28" name="Objective-Stored In CMS">
    <vt:lpwstr/>
  </property>
  <property fmtid="{D5CDD505-2E9C-101B-9397-08002B2CF9AE}" pid="29" name="Objective-CMS Id">
    <vt:lpwstr/>
  </property>
  <property fmtid="{D5CDD505-2E9C-101B-9397-08002B2CF9AE}" pid="30" name="Objective-CMS Deleted">
    <vt:lpwstr/>
  </property>
</Properties>
</file>